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Toc24724729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（二十六）扶贫领域基层政务公开标准目录</w:t>
      </w:r>
      <w:bookmarkEnd w:id="0"/>
    </w:p>
    <w:tbl>
      <w:tblPr>
        <w:tblStyle w:val="5"/>
        <w:tblW w:w="15480" w:type="dxa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720"/>
        <w:gridCol w:w="2340"/>
        <w:gridCol w:w="1260"/>
        <w:gridCol w:w="1440"/>
        <w:gridCol w:w="1800"/>
        <w:gridCol w:w="2520"/>
        <w:gridCol w:w="72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政策文件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行政法规、规章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·中央及地方政府涉及扶贫领域的行政法规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·中央及地方政府涉及扶贫领域的规章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阳和工业新区社会事务局、阳和街道办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 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■村公示栏        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规范性文件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·各级政府及部门涉及扶贫领域的规范性文件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阳和工业新区社会事务局、阳和街道办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 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■村公示栏 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其他政策文件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·涉及扶贫领域其他政策文件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阳和工业新区社会事务局、阳和街道办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 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■村公示栏      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扶贫对象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贫困人口识别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·识别标准（国定标准、省定标准）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·识别程序(农户申请、民主评议、公示公告、逐级审核）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·识别结果(贫困户名单、数量)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《国务院扶贫办扶贫开发建档立卡工作方案》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六座村、社湾村、阳和村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■村公示栏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贫困人口退出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·退出计划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·退出标准（人均纯收入稳定超过国定标准、实现“两不愁、三保障”）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·退出程序（民主评议、村两委和驻村工作队核实、贫困户认可、公示公告、退出销号）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·退出结果（脱贫名单）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《中共中央办公厅、国务院办公厅关于建立贫困退出机制的意见》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六座村、社湾村、阳和村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■村公示栏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扶贫资金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财政专项扶贫资金分配结果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·资金名称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·分配结果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资金分配结果下达15个工作日内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阳和工业新区管理委员会、阳和街道办、六座村、社湾村、阳和村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■村公示栏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扶贫资金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年度计划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·年度县级扶贫资金项目计划或贫困县涉农资金统筹整合方案（含调整方案）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·计划安排情况（资金计划批复文件）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·计划完成情况（项目建设完成、资金使用、绩效目标和减贫机制实现情况等）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阳和工业新区管理委员会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bookmarkStart w:id="1" w:name="_GoBack"/>
            <w:bookmarkEnd w:id="1"/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精准扶贫贷款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·扶贫小额信贷的贷款对象、用途、额度、期限、利率等情况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·享受扶贫贴息贷款的企业、专业合作社等经营主体的名称、贷款额度、期限、贴息规模和带贫减贫机制等情况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每年底前集中公布1次当年情况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阳和工业新区管理委员会、阳和街道办、六座村、社湾村、阳和村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■村公示栏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行业扶贫相关财政资金和东西部扶贫协作财政支援资金使用情况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项目名称、实施地点、资金规模、实施单位、带贫减贫机制、绩效目标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阳和工业新区无东西部扶贫协作任务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       /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扶贫项目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项目库建设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·申报内容（含项目名称、项目类别、建设性质、实施地点、资金规模和筹资方式、受益对象、绩效目标、群众参与和带贫减贫机制等）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·申报流程（村申报、乡审核、县审定）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·申报结果（项目库规模、项目名单）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《国务院扶贫办、财政部关于完善扶贫资金项目公告公示制度的指导意见》《国务院扶贫办关于完善县级脱贫攻坚项目库建设的指导意见》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阳和工业新区无项目库建设任务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ind w:firstLine="720" w:firstLineChars="400"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/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年度计划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项目名称、实施地点、建设任务、补助标准、资金来源及规模、实施期限、实施单位、责任人、绩效目标、带贫减贫机制等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阳和工业新区无扶贫项目任务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ind w:firstLine="900" w:firstLineChars="500"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/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扶贫项目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项目实施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·扶贫项目实施前情况（包括项目名称、资金来源、实施期限、绩效目标、实施单位及责任人、受益对象和带贫减贫机制等）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·扶贫项目实施后情况（包括资金使用、项目实施结果、检查验收结果、绩效目标实现情况等）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阳和工业新区无扶贫项目任务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ind w:firstLine="900" w:firstLineChars="500"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/ 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监督管理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监督举报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监督电话（12317）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阳和工业新区社会事务局、阳和街道办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■村公示栏      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7E726E8"/>
    <w:rsid w:val="002D4E72"/>
    <w:rsid w:val="00627939"/>
    <w:rsid w:val="007735EA"/>
    <w:rsid w:val="008756E1"/>
    <w:rsid w:val="0098467A"/>
    <w:rsid w:val="00A2012A"/>
    <w:rsid w:val="00A53EB6"/>
    <w:rsid w:val="0E8D2E78"/>
    <w:rsid w:val="47E7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327</Words>
  <Characters>1868</Characters>
  <Lines>15</Lines>
  <Paragraphs>4</Paragraphs>
  <TotalTime>17</TotalTime>
  <ScaleCrop>false</ScaleCrop>
  <LinksUpToDate>false</LinksUpToDate>
  <CharactersWithSpaces>2191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2020-10-12T01:40:00Z</dcterms:created>
  <dc:creator>Administrator</dc:creator>
  <cp:lastModifiedBy>Administrator</cp:lastModifiedBy>
  <dcterms:modified xsi:type="dcterms:W3CDTF">2020-10-12T02:22:21Z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