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left="216" w:leftChars="103" w:firstLine="3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（二十二）安全生产领域基层政务公开标准目录</w:t>
      </w:r>
    </w:p>
    <w:tbl>
      <w:tblPr>
        <w:tblStyle w:val="5"/>
        <w:tblW w:w="15411" w:type="dxa"/>
        <w:tblInd w:w="21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555"/>
        <w:gridCol w:w="690"/>
        <w:gridCol w:w="2892"/>
        <w:gridCol w:w="2583"/>
        <w:gridCol w:w="1290"/>
        <w:gridCol w:w="996"/>
        <w:gridCol w:w="2025"/>
        <w:gridCol w:w="570"/>
        <w:gridCol w:w="630"/>
        <w:gridCol w:w="570"/>
        <w:gridCol w:w="885"/>
        <w:gridCol w:w="630"/>
        <w:gridCol w:w="57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tblHeader/>
        </w:trPr>
        <w:tc>
          <w:tcPr>
            <w:tcW w:w="52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公开事项</w:t>
            </w:r>
          </w:p>
        </w:tc>
        <w:tc>
          <w:tcPr>
            <w:tcW w:w="2892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公开内容（要素）</w:t>
            </w:r>
          </w:p>
        </w:tc>
        <w:tc>
          <w:tcPr>
            <w:tcW w:w="2583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公开依据</w:t>
            </w:r>
          </w:p>
        </w:tc>
        <w:tc>
          <w:tcPr>
            <w:tcW w:w="1290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公开时限</w:t>
            </w:r>
          </w:p>
        </w:tc>
        <w:tc>
          <w:tcPr>
            <w:tcW w:w="996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公开主体</w:t>
            </w:r>
          </w:p>
        </w:tc>
        <w:tc>
          <w:tcPr>
            <w:tcW w:w="202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公开渠道和载体</w:t>
            </w: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公开对象</w:t>
            </w:r>
          </w:p>
        </w:tc>
        <w:tc>
          <w:tcPr>
            <w:tcW w:w="1455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公开方式</w:t>
            </w:r>
          </w:p>
        </w:tc>
        <w:tc>
          <w:tcPr>
            <w:tcW w:w="1200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公开层级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tblHeader/>
        </w:trPr>
        <w:tc>
          <w:tcPr>
            <w:tcW w:w="52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一级事项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二级事项</w:t>
            </w:r>
          </w:p>
        </w:tc>
        <w:tc>
          <w:tcPr>
            <w:tcW w:w="2892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83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96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全社会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特定群众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主动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依申请公开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县级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乡、村级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政策文件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重大政策解读及回应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有关重大政策的解读与回应，安全生产相关热点问题的解读与回应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《政府信息公开条例》、《关于全面推进政务公开工作的意见》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重大决策作出后及时公开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Style w:val="9"/>
                <w:lang w:val="en-US" w:eastAsia="zh-CN" w:bidi="ar"/>
              </w:rPr>
              <w:t>■政务服务中心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重要会议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通过会议讨论作出重要改革方案等重大决策时，经党组研究认为有必要公开讨论决策过程的会议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《政府信息公开条例》、《关于全面推进政务公开工作的意见》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提前一周发通知邀请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行政管理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隐患管理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重大隐患排查、挂牌督办及其整改情况，安全生产举报电话等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《安全生产法》、《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政府信息公开条例》、《中共中央 国务院关于推进安全生产领域改革发展的意见》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按进展情况及时公开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strike/>
                <w:color w:val="FF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黑名单管理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列入或撤销纳入安全生产黑名单管理的企业信息，具体企业名称、证照编号、经营地址、负责人姓名等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《政府信息公开条例》、《社会信用体系建设规划纲要（2014-2020年）》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信息形成或变更之日起20个工作日内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■政务服务中心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安全生产预警提示信息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气象及灾害预警信息            不同时段、不同领域安全生产提示信息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《政府信息公开条例》、《中共中央 国务院关于推进安全生产领域改革发展的意见》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信息形成后及时公开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■入户/现场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■社区/企事业单位、村公示栏（电子屏）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■精准推送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■其他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公共服务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权力清单及责任清单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同级政府审批通过的行政执法主体信息和行政检查、行政确认、行政奖励及其他行政职权等行政执法职权职责清单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《政府信息公开条例》、《中共中央 国务院关于推进安全生产领域改革发展的意见》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信息形成或者变更20个工作日内，如有更新，及时公开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■政务服务中心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主要业务办事指南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主要业务工作的办事依据、程序、时限，办事时间、地点、部门、联系方式及相关办理结果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《政府信息公开条例》、《中共中央 国务院关于推进安全生产领域改革发展的意见》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信息形成或者变更之日起20个工作日内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■政务服务中心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0" w:hRule="atLeast"/>
        </w:trPr>
        <w:tc>
          <w:tcPr>
            <w:tcW w:w="525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重点领域信息公开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办事纪律和监督管理</w:t>
            </w:r>
          </w:p>
        </w:tc>
        <w:tc>
          <w:tcPr>
            <w:tcW w:w="2892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本单位的办事纪律,受理投诉、举报、信访的途径等内容</w:t>
            </w:r>
          </w:p>
        </w:tc>
        <w:tc>
          <w:tcPr>
            <w:tcW w:w="2583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《政府信息公开条例》、《中共中央 国务院关于推进安全生产领域改革发展的意见》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按进展情况及时公开</w:t>
            </w:r>
          </w:p>
        </w:tc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安全监管部门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■政府网站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■政务服务中心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</w:tr>
    </w:tbl>
    <w:p>
      <w:pPr>
        <w:widowControl/>
        <w:jc w:val="left"/>
        <w:rPr>
          <w:rFonts w:hint="eastAsia" w:ascii="仿宋" w:hAnsi="仿宋" w:eastAsia="仿宋"/>
          <w:sz w:val="32"/>
          <w:szCs w:val="32"/>
          <w:lang w:eastAsia="zh-CN"/>
        </w:rPr>
      </w:pPr>
    </w:p>
    <w:sectPr>
      <w:footerReference r:id="rId3" w:type="default"/>
      <w:footerReference r:id="rId4" w:type="even"/>
      <w:pgSz w:w="16838" w:h="11906" w:orient="landscape"/>
      <w:pgMar w:top="1827" w:right="553" w:bottom="1679" w:left="525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815751"/>
      <w:docPartObj>
        <w:docPartGallery w:val="autotext"/>
      </w:docPartObj>
    </w:sdtPr>
    <w:sdtContent>
      <w:p>
        <w:pPr>
          <w:pStyle w:val="2"/>
          <w:jc w:val="right"/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 PAGE   \* MERGEFORMAT 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1 -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815757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2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 PAGE   \* MERGEFORMAT 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2 -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dit="readOnly" w:enforcement="0"/>
  <w:defaultTabStop w:val="420"/>
  <w:evenAndOddHeaders w:val="1"/>
  <w:drawingGridHorizontalSpacing w:val="105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umentID" w:val="{12981F83-1DBB-4CAF-8866-E1F99F98039D}"/>
    <w:docVar w:name="DocumentName" w:val="20190213关于增设安全生产应急指挥系统的请示"/>
  </w:docVars>
  <w:rsids>
    <w:rsidRoot w:val="00B04751"/>
    <w:rsid w:val="00052C88"/>
    <w:rsid w:val="000A66FE"/>
    <w:rsid w:val="000F3AA0"/>
    <w:rsid w:val="001B19B4"/>
    <w:rsid w:val="001F1BE3"/>
    <w:rsid w:val="002A0ACC"/>
    <w:rsid w:val="00300E97"/>
    <w:rsid w:val="00346365"/>
    <w:rsid w:val="004A1A94"/>
    <w:rsid w:val="006575A1"/>
    <w:rsid w:val="00703606"/>
    <w:rsid w:val="00826D1F"/>
    <w:rsid w:val="008E06B8"/>
    <w:rsid w:val="009E36FC"/>
    <w:rsid w:val="00A35B0B"/>
    <w:rsid w:val="00AA0A68"/>
    <w:rsid w:val="00AE593A"/>
    <w:rsid w:val="00B04751"/>
    <w:rsid w:val="00BC07FD"/>
    <w:rsid w:val="00BF7863"/>
    <w:rsid w:val="00C16FC0"/>
    <w:rsid w:val="00CB6A7D"/>
    <w:rsid w:val="00ED5768"/>
    <w:rsid w:val="00F3643F"/>
    <w:rsid w:val="00F37416"/>
    <w:rsid w:val="00FF10D9"/>
    <w:rsid w:val="09EF2B72"/>
    <w:rsid w:val="107B3D05"/>
    <w:rsid w:val="28784E3C"/>
    <w:rsid w:val="2BBB70AD"/>
    <w:rsid w:val="3B8E2F32"/>
    <w:rsid w:val="4D5929BA"/>
    <w:rsid w:val="51861982"/>
    <w:rsid w:val="5BBD1EEA"/>
    <w:rsid w:val="5DD0478D"/>
    <w:rsid w:val="5EB67130"/>
    <w:rsid w:val="60DB3963"/>
    <w:rsid w:val="67F15F31"/>
    <w:rsid w:val="6E262197"/>
    <w:rsid w:val="71150CCB"/>
    <w:rsid w:val="77C2112A"/>
    <w:rsid w:val="7A7A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封面大标题"/>
    <w:basedOn w:val="1"/>
    <w:uiPriority w:val="0"/>
    <w:pPr>
      <w:spacing w:beforeLines="100" w:afterLines="100" w:line="480" w:lineRule="auto"/>
      <w:jc w:val="center"/>
    </w:pPr>
    <w:rPr>
      <w:rFonts w:ascii="Times New Roman" w:hAnsi="Times New Roman" w:eastAsia="仿宋_GB2312" w:cs="Times New Roman"/>
      <w:b/>
      <w:sz w:val="72"/>
    </w:rPr>
  </w:style>
  <w:style w:type="character" w:customStyle="1" w:styleId="7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4"/>
    <w:link w:val="2"/>
    <w:uiPriority w:val="99"/>
    <w:rPr>
      <w:sz w:val="18"/>
      <w:szCs w:val="18"/>
    </w:rPr>
  </w:style>
  <w:style w:type="character" w:customStyle="1" w:styleId="9">
    <w:name w:val="font41"/>
    <w:basedOn w:val="4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1259</Words>
  <Characters>1278</Characters>
  <Lines>1</Lines>
  <Paragraphs>1</Paragraphs>
  <TotalTime>0</TotalTime>
  <ScaleCrop>false</ScaleCrop>
  <LinksUpToDate>false</LinksUpToDate>
  <CharactersWithSpaces>1335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2019-02-20T08:38:00Z</dcterms:created>
  <dc:creator>xbm</dc:creator>
  <cp:lastModifiedBy>Administrator</cp:lastModifiedBy>
  <cp:lastPrinted>2019-03-26T02:13:00Z</cp:lastPrinted>
  <dcterms:modified xsi:type="dcterms:W3CDTF">2020-11-16T07:40:26Z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