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柳州市</w:t>
      </w:r>
      <w:r>
        <w:rPr>
          <w:rFonts w:hint="eastAsia" w:ascii="方正小标宋_GBK" w:eastAsia="方正小标宋_GBK"/>
          <w:color w:val="000000" w:themeColor="text1"/>
          <w:sz w:val="44"/>
          <w:szCs w:val="44"/>
          <w:lang w:eastAsia="zh-CN"/>
          <w14:textFill>
            <w14:solidFill>
              <w14:schemeClr w14:val="tx1"/>
            </w14:solidFill>
          </w14:textFill>
        </w:rPr>
        <w:t>阳和工业新区</w:t>
      </w:r>
      <w:r>
        <w:rPr>
          <w:rFonts w:hint="eastAsia" w:ascii="方正小标宋_GBK" w:hAnsi="Calibri" w:eastAsia="方正小标宋_GBK" w:cs="Times New Roman"/>
          <w:color w:val="000000" w:themeColor="text1"/>
          <w:sz w:val="44"/>
          <w:szCs w:val="44"/>
          <w14:textFill>
            <w14:solidFill>
              <w14:schemeClr w14:val="tx1"/>
            </w14:solidFill>
          </w14:textFill>
        </w:rPr>
        <w:t>对2018年度第484</w:t>
      </w:r>
      <w:r>
        <w:rPr>
          <w:rFonts w:hint="eastAsia" w:ascii="方正小标宋_GBK" w:eastAsia="方正小标宋_GBK"/>
          <w:color w:val="000000" w:themeColor="text1"/>
          <w:sz w:val="44"/>
          <w:szCs w:val="44"/>
          <w14:textFill>
            <w14:solidFill>
              <w14:schemeClr w14:val="tx1"/>
            </w14:solidFill>
          </w14:textFill>
        </w:rPr>
        <w:t>项</w:t>
      </w:r>
    </w:p>
    <w:p>
      <w:pPr>
        <w:spacing w:line="520" w:lineRule="exact"/>
        <w:jc w:val="center"/>
        <w:rPr>
          <w:rFonts w:ascii="方正小标宋_GBK" w:hAnsi="Calibri" w:eastAsia="方正小标宋_GBK" w:cs="Times New Roman"/>
          <w:color w:val="000000" w:themeColor="text1"/>
          <w:sz w:val="44"/>
          <w:szCs w:val="44"/>
          <w14:textFill>
            <w14:solidFill>
              <w14:schemeClr w14:val="tx1"/>
            </w14:solidFill>
          </w14:textFill>
        </w:rPr>
      </w:pPr>
      <w:r>
        <w:rPr>
          <w:rFonts w:hint="eastAsia" w:ascii="方正小标宋_GBK" w:hAnsi="Calibri" w:eastAsia="方正小标宋_GBK" w:cs="Times New Roman"/>
          <w:color w:val="000000" w:themeColor="text1"/>
          <w:sz w:val="44"/>
          <w:szCs w:val="44"/>
          <w14:textFill>
            <w14:solidFill>
              <w14:schemeClr w14:val="tx1"/>
            </w14:solidFill>
          </w14:textFill>
        </w:rPr>
        <w:t>社会评价群众意见建议</w:t>
      </w:r>
      <w:r>
        <w:rPr>
          <w:rFonts w:hint="eastAsia" w:ascii="方正小标宋_GBK" w:eastAsia="方正小标宋_GBK"/>
          <w:color w:val="000000" w:themeColor="text1"/>
          <w:sz w:val="44"/>
          <w:szCs w:val="44"/>
          <w14:textFill>
            <w14:solidFill>
              <w14:schemeClr w14:val="tx1"/>
            </w14:solidFill>
          </w14:textFill>
        </w:rPr>
        <w:t>整改方案</w:t>
      </w:r>
    </w:p>
    <w:p>
      <w:pPr>
        <w:spacing w:beforeLines="15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w:t>
      </w:r>
      <w:r>
        <w:rPr>
          <w:rFonts w:hint="eastAsia" w:ascii="仿宋_GB2312" w:eastAsia="仿宋_GB2312"/>
          <w:color w:val="000000" w:themeColor="text1"/>
          <w:sz w:val="32"/>
          <w:szCs w:val="32"/>
          <w:lang w:eastAsia="zh-CN"/>
          <w14:textFill>
            <w14:solidFill>
              <w14:schemeClr w14:val="tx1"/>
            </w14:solidFill>
          </w14:textFill>
        </w:rPr>
        <w:t>自</w:t>
      </w:r>
      <w:r>
        <w:rPr>
          <w:rFonts w:ascii="仿宋_GB2312" w:eastAsia="仿宋_GB2312"/>
          <w:color w:val="000000" w:themeColor="text1"/>
          <w:sz w:val="32"/>
          <w:szCs w:val="32"/>
          <w14:textFill>
            <w14:solidFill>
              <w14:schemeClr w14:val="tx1"/>
            </w14:solidFill>
          </w14:textFill>
        </w:rPr>
        <w:t>治区</w:t>
      </w:r>
      <w:r>
        <w:rPr>
          <w:rFonts w:hint="eastAsia" w:ascii="仿宋_GB2312" w:eastAsia="仿宋_GB2312"/>
          <w:color w:val="000000" w:themeColor="text1"/>
          <w:sz w:val="32"/>
          <w:szCs w:val="32"/>
          <w14:textFill>
            <w14:solidFill>
              <w14:schemeClr w14:val="tx1"/>
            </w14:solidFill>
          </w14:textFill>
        </w:rPr>
        <w:t>2018年度社会评价意见建议及整改工作要求，</w:t>
      </w:r>
      <w:r>
        <w:rPr>
          <w:rFonts w:hint="eastAsia" w:ascii="仿宋_GB2312" w:eastAsia="仿宋_GB2312"/>
          <w:color w:val="000000" w:themeColor="text1"/>
          <w:sz w:val="32"/>
          <w:szCs w:val="32"/>
          <w:lang w:val="en-US" w:eastAsia="zh-CN"/>
          <w14:textFill>
            <w14:solidFill>
              <w14:schemeClr w14:val="tx1"/>
            </w14:solidFill>
          </w14:textFill>
        </w:rPr>
        <w:t>新区</w:t>
      </w:r>
      <w:r>
        <w:rPr>
          <w:rFonts w:hint="eastAsia" w:ascii="仿宋_GB2312" w:eastAsia="仿宋_GB2312"/>
          <w:color w:val="000000" w:themeColor="text1"/>
          <w:sz w:val="32"/>
          <w:szCs w:val="32"/>
          <w14:textFill>
            <w14:solidFill>
              <w14:schemeClr w14:val="tx1"/>
            </w14:solidFill>
          </w14:textFill>
        </w:rPr>
        <w:t>高度重视</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专题研究2018年度自治区绩效考评群众反馈意见建议整改工作</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开展专项调查研究，并制定以下整改方案。</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整改事项</w:t>
      </w:r>
    </w:p>
    <w:p>
      <w:pPr>
        <w:spacing w:line="560" w:lineRule="exact"/>
        <w:ind w:firstLine="645"/>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第484项</w:t>
      </w:r>
      <w:r>
        <w:rPr>
          <w:rFonts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14:textFill>
            <w14:solidFill>
              <w14:schemeClr w14:val="tx1"/>
            </w14:solidFill>
          </w14:textFill>
        </w:rPr>
        <w:t>“柳州市鱼峰区阳和工业新区古亭山六座群众反映当地政府相关政策村委都没有公开，村民都不知道有什么政策，希望能够公开</w:t>
      </w:r>
      <w:r>
        <w:rPr>
          <w:rFonts w:hint="eastAsia" w:ascii="仿宋_GB2312" w:eastAsia="仿宋_GB2312" w:hAnsiTheme="minorEastAsia"/>
          <w:color w:val="000000" w:themeColor="text1"/>
          <w:sz w:val="32"/>
          <w:szCs w:val="32"/>
          <w:lang w:eastAsia="zh-CN"/>
          <w14:textFill>
            <w14:solidFill>
              <w14:schemeClr w14:val="tx1"/>
            </w14:solidFill>
          </w14:textFill>
        </w:rPr>
        <w:t>。</w:t>
      </w:r>
      <w:r>
        <w:rPr>
          <w:rFonts w:ascii="仿宋_GB2312" w:eastAsia="仿宋_GB2312" w:hAnsiTheme="minorEastAsia"/>
          <w:color w:val="000000" w:themeColor="text1"/>
          <w:sz w:val="32"/>
          <w:szCs w:val="32"/>
          <w14:textFill>
            <w14:solidFill>
              <w14:schemeClr w14:val="tx1"/>
            </w14:solidFill>
          </w14:textFill>
        </w:rPr>
        <w:t>”</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调查情况</w:t>
      </w:r>
      <w:bookmarkStart w:id="0" w:name="_GoBack"/>
      <w:bookmarkEnd w:id="0"/>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阳和街道办事处工作人员、六座村委工作人员在六座村辖区19个屯对六座村村民进行问卷调查，针对群众比较关心的几个方面的问题进行调查，一共发了100份问卷，收回100份问卷，调查主要包括群众了解新区的发展政策、想了解哪方面的政策以及对新区政务公开的满意度等方面的问题，统计村民对新区各方面的了解程度，看看是否存在当地政府相关政策村委都没有公开，村民都不知道有什么政策的现象。被</w:t>
      </w:r>
      <w:r>
        <w:rPr>
          <w:rFonts w:hint="eastAsia" w:ascii="仿宋_GB2312" w:hAnsi="仿宋_GB2312" w:eastAsia="仿宋_GB2312" w:cs="仿宋_GB2312"/>
          <w:color w:val="000000" w:themeColor="text1"/>
          <w:sz w:val="32"/>
          <w:szCs w:val="32"/>
          <w14:textFill>
            <w14:solidFill>
              <w14:schemeClr w14:val="tx1"/>
            </w14:solidFill>
          </w14:textFill>
        </w:rPr>
        <w:t>调查的村民中有41%表示对新区的政策不太了解，说明新区很多政策宣传工作不是很到位；针对征地拆迁、养老保险、医疗教育、</w:t>
      </w:r>
      <w:r>
        <w:rPr>
          <w:rFonts w:hint="eastAsia" w:ascii="仿宋" w:hAnsi="仿宋" w:eastAsia="仿宋"/>
          <w:sz w:val="30"/>
          <w:szCs w:val="30"/>
        </w:rPr>
        <w:t>住房保障、涉农、就业</w:t>
      </w:r>
      <w:r>
        <w:rPr>
          <w:rFonts w:hint="eastAsia" w:ascii="仿宋_GB2312" w:hAnsi="仿宋_GB2312" w:eastAsia="仿宋_GB2312" w:cs="仿宋_GB2312"/>
          <w:color w:val="000000" w:themeColor="text1"/>
          <w:sz w:val="32"/>
          <w:szCs w:val="32"/>
          <w14:textFill>
            <w14:solidFill>
              <w14:schemeClr w14:val="tx1"/>
            </w14:solidFill>
          </w14:textFill>
        </w:rPr>
        <w:t>等方面的政策，有51%的村民想了解征地拆迁方面的相关政策，其他几个方面的政策也都有超过25%的村民想了解，从这两个方面来看，都显示了村民对新区政策的了解程度不是很多，也彰显了宣传政策方面工作的薄弱，应该根据各项政策公开透明程度，加大对政策的宣传力度。</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整改</w:t>
      </w:r>
      <w:r>
        <w:rPr>
          <w:rFonts w:ascii="黑体" w:hAnsi="黑体" w:eastAsia="黑体"/>
          <w:color w:val="000000" w:themeColor="text1"/>
          <w:sz w:val="32"/>
          <w:szCs w:val="32"/>
          <w14:textFill>
            <w14:solidFill>
              <w14:schemeClr w14:val="tx1"/>
            </w14:solidFill>
          </w14:textFill>
        </w:rPr>
        <w:t>目标</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通过街道、社区（村委）共同参与、协调联动的模式，充分发挥街道、社区（村）平台体系，采取编印宣传资料，现场咨询，开展培训等措施，使政策宣传渗透各村、社区。</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四、整改主体</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责任</w:t>
      </w:r>
      <w:r>
        <w:rPr>
          <w:rFonts w:ascii="仿宋_GB2312" w:hAnsi="黑体" w:eastAsia="仿宋_GB2312"/>
          <w:color w:val="000000" w:themeColor="text1"/>
          <w:sz w:val="32"/>
          <w:szCs w:val="32"/>
          <w14:textFill>
            <w14:solidFill>
              <w14:schemeClr w14:val="tx1"/>
            </w14:solidFill>
          </w14:textFill>
        </w:rPr>
        <w:t>科室：</w:t>
      </w:r>
      <w:r>
        <w:rPr>
          <w:rFonts w:hint="eastAsia" w:ascii="仿宋_GB2312" w:hAnsi="黑体" w:eastAsia="仿宋_GB2312"/>
          <w:color w:val="000000" w:themeColor="text1"/>
          <w:sz w:val="32"/>
          <w:szCs w:val="32"/>
          <w14:textFill>
            <w14:solidFill>
              <w14:schemeClr w14:val="tx1"/>
            </w14:solidFill>
          </w14:textFill>
        </w:rPr>
        <w:t>阳和街道办农林水办公室</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责任</w:t>
      </w:r>
      <w:r>
        <w:rPr>
          <w:rFonts w:ascii="仿宋_GB2312" w:hAnsi="黑体" w:eastAsia="仿宋_GB2312"/>
          <w:color w:val="000000" w:themeColor="text1"/>
          <w:sz w:val="32"/>
          <w:szCs w:val="32"/>
          <w14:textFill>
            <w14:solidFill>
              <w14:schemeClr w14:val="tx1"/>
            </w14:solidFill>
          </w14:textFill>
        </w:rPr>
        <w:t>人：</w:t>
      </w:r>
      <w:r>
        <w:rPr>
          <w:rFonts w:hint="eastAsia" w:ascii="仿宋_GB2312" w:hAnsi="黑体" w:eastAsia="仿宋_GB2312"/>
          <w:color w:val="000000" w:themeColor="text1"/>
          <w:sz w:val="32"/>
          <w:szCs w:val="32"/>
          <w14:textFill>
            <w14:solidFill>
              <w14:schemeClr w14:val="tx1"/>
            </w14:solidFill>
          </w14:textFill>
        </w:rPr>
        <w:t>朱江</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联系方式</w:t>
      </w:r>
      <w:r>
        <w:rPr>
          <w:rFonts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18577611310</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整改</w:t>
      </w:r>
      <w:r>
        <w:rPr>
          <w:rFonts w:ascii="黑体" w:hAnsi="黑体" w:eastAsia="黑体"/>
          <w:color w:val="000000" w:themeColor="text1"/>
          <w:sz w:val="32"/>
          <w:szCs w:val="32"/>
          <w14:textFill>
            <w14:solidFill>
              <w14:schemeClr w14:val="tx1"/>
            </w14:solidFill>
          </w14:textFill>
        </w:rPr>
        <w:t>措施</w:t>
      </w:r>
    </w:p>
    <w:p>
      <w:pPr>
        <w:spacing w:line="560" w:lineRule="exact"/>
        <w:rPr>
          <w:rFonts w:ascii="仿宋_GB2312" w:eastAsia="仿宋_GB2312" w:hAnsiTheme="minorEastAsia"/>
          <w:sz w:val="32"/>
          <w:szCs w:val="32"/>
        </w:rPr>
      </w:pPr>
      <w:r>
        <w:rPr>
          <w:rFonts w:hint="eastAsia" w:ascii="仿宋_GB2312" w:eastAsia="仿宋_GB2312" w:hAnsiTheme="minorEastAsia"/>
          <w:color w:val="2B2B2B"/>
          <w:sz w:val="32"/>
          <w:szCs w:val="32"/>
        </w:rPr>
        <w:t xml:space="preserve">   （一）编印宣传资料</w:t>
      </w:r>
    </w:p>
    <w:p>
      <w:pPr>
        <w:spacing w:line="560" w:lineRule="exact"/>
        <w:ind w:firstLine="640" w:firstLineChars="200"/>
        <w:rPr>
          <w:rFonts w:ascii="仿宋_GB2312" w:eastAsia="仿宋_GB2312" w:hAnsiTheme="minorEastAsia"/>
          <w:color w:val="2B2B2B"/>
          <w:sz w:val="32"/>
          <w:szCs w:val="32"/>
        </w:rPr>
      </w:pPr>
      <w:r>
        <w:rPr>
          <w:rFonts w:hint="eastAsia" w:ascii="仿宋_GB2312" w:eastAsia="仿宋_GB2312" w:hAnsiTheme="minorEastAsia"/>
          <w:color w:val="2B2B2B"/>
          <w:sz w:val="32"/>
          <w:szCs w:val="32"/>
        </w:rPr>
        <w:t>进一步梳理市、新区惠农惠民政策，将政策宣传材料分门别类编辑成册，主动公开服务咨询电话，有效促进与群众间的沟通交流，化解隔阂。</w:t>
      </w:r>
    </w:p>
    <w:p>
      <w:pPr>
        <w:spacing w:line="560" w:lineRule="exact"/>
        <w:ind w:firstLine="480" w:firstLineChars="150"/>
        <w:rPr>
          <w:rFonts w:ascii="仿宋_GB2312" w:eastAsia="仿宋_GB2312" w:hAnsiTheme="minorEastAsia"/>
          <w:sz w:val="32"/>
          <w:szCs w:val="32"/>
        </w:rPr>
      </w:pPr>
      <w:r>
        <w:rPr>
          <w:rFonts w:hint="eastAsia" w:ascii="仿宋_GB2312" w:eastAsia="仿宋_GB2312" w:hAnsiTheme="minorEastAsia"/>
          <w:color w:val="2B2B2B"/>
          <w:sz w:val="32"/>
          <w:szCs w:val="32"/>
        </w:rPr>
        <w:t>（二）现场咨询</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现场解答群众提问，派发宣传册，并邀请相关部门人员参加，增强宣传效果。</w:t>
      </w:r>
    </w:p>
    <w:p>
      <w:pPr>
        <w:spacing w:line="560" w:lineRule="exact"/>
        <w:ind w:firstLine="480" w:firstLineChars="150"/>
        <w:rPr>
          <w:rFonts w:ascii="仿宋_GB2312" w:eastAsia="仿宋_GB2312" w:hAnsiTheme="minorEastAsia"/>
          <w:sz w:val="32"/>
          <w:szCs w:val="32"/>
        </w:rPr>
      </w:pPr>
      <w:r>
        <w:rPr>
          <w:rFonts w:hint="eastAsia" w:ascii="仿宋_GB2312" w:eastAsia="仿宋_GB2312" w:hAnsiTheme="minorEastAsia"/>
          <w:sz w:val="32"/>
          <w:szCs w:val="32"/>
        </w:rPr>
        <w:t>（三）开展培训</w:t>
      </w:r>
    </w:p>
    <w:p>
      <w:pPr>
        <w:spacing w:line="560" w:lineRule="exact"/>
        <w:rPr>
          <w:rFonts w:hint="eastAsia" w:ascii="仿宋_GB2312" w:eastAsia="仿宋_GB2312" w:hAnsiTheme="minorEastAsia"/>
          <w:sz w:val="32"/>
          <w:szCs w:val="32"/>
        </w:rPr>
      </w:pPr>
      <w:r>
        <w:rPr>
          <w:rFonts w:hint="eastAsia" w:ascii="仿宋_GB2312" w:eastAsia="仿宋_GB2312" w:hAnsiTheme="minorEastAsia"/>
          <w:sz w:val="32"/>
          <w:szCs w:val="32"/>
        </w:rPr>
        <w:t xml:space="preserve">    加强对社区、村委工作人员和驻村队员的惠农惠民政策培训，使社区、村委工作人员和驻村队员能更好的解答居民、村民关心的惠农惠民政策。</w:t>
      </w:r>
    </w:p>
    <w:p>
      <w:pPr>
        <w:ind w:firstLine="640" w:firstLineChars="200"/>
        <w:rPr>
          <w:rFonts w:hint="eastAsia"/>
          <w:color w:val="000000" w:themeColor="text1"/>
          <w:sz w:val="32"/>
          <w:szCs w:val="32"/>
          <w14:textFill>
            <w14:solidFill>
              <w14:schemeClr w14:val="tx1"/>
            </w14:solidFill>
          </w14:textFill>
        </w:rPr>
      </w:pPr>
    </w:p>
    <w:p>
      <w:pPr>
        <w:ind w:firstLine="640" w:firstLineChars="200"/>
        <w:rPr>
          <w:color w:val="000000" w:themeColor="text1"/>
          <w:sz w:val="32"/>
          <w:szCs w:val="32"/>
          <w14:textFill>
            <w14:solidFill>
              <w14:schemeClr w14:val="tx1"/>
            </w14:solidFill>
          </w14:textFill>
        </w:rPr>
      </w:pPr>
    </w:p>
    <w:p>
      <w:pPr>
        <w:spacing w:line="560" w:lineRule="exact"/>
        <w:ind w:firstLine="3652" w:firstLineChars="1100"/>
        <w:rPr>
          <w:rFonts w:hint="eastAsia" w:ascii="仿宋_GB2312" w:hAnsi="仿宋" w:eastAsia="仿宋_GB2312" w:cs="仿宋"/>
          <w:spacing w:val="6"/>
          <w:sz w:val="32"/>
          <w:szCs w:val="32"/>
          <w:lang w:eastAsia="zh-CN"/>
        </w:rPr>
      </w:pPr>
      <w:r>
        <w:rPr>
          <w:rFonts w:hint="eastAsia" w:ascii="仿宋_GB2312" w:hAnsi="仿宋" w:eastAsia="仿宋_GB2312" w:cs="仿宋"/>
          <w:spacing w:val="6"/>
          <w:sz w:val="32"/>
          <w:szCs w:val="32"/>
        </w:rPr>
        <w:t>柳州市</w:t>
      </w:r>
      <w:r>
        <w:rPr>
          <w:rFonts w:hint="eastAsia" w:ascii="仿宋_GB2312" w:hAnsi="仿宋" w:eastAsia="仿宋_GB2312" w:cs="仿宋"/>
          <w:spacing w:val="6"/>
          <w:sz w:val="32"/>
          <w:szCs w:val="32"/>
          <w:lang w:eastAsia="zh-CN"/>
        </w:rPr>
        <w:t>阳和工业新区管理委员会</w:t>
      </w:r>
    </w:p>
    <w:p>
      <w:pPr>
        <w:spacing w:line="520" w:lineRule="exact"/>
        <w:jc w:val="center"/>
        <w:rPr>
          <w:rFonts w:ascii="宋体" w:hAnsi="宋体" w:cs="宋体"/>
          <w:color w:val="000000" w:themeColor="text1"/>
          <w:kern w:val="0"/>
          <w:sz w:val="24"/>
          <w14:textFill>
            <w14:solidFill>
              <w14:schemeClr w14:val="tx1"/>
            </w14:solidFill>
          </w14:textFill>
        </w:rPr>
      </w:pPr>
      <w:r>
        <w:rPr>
          <w:rFonts w:ascii="仿宋_GB2312" w:hAnsi="黑体" w:eastAsia="仿宋_GB2312" w:cs="宋体"/>
          <w:color w:val="000000" w:themeColor="text1"/>
          <w:kern w:val="0"/>
          <w:sz w:val="32"/>
          <w:szCs w:val="32"/>
          <w14:textFill>
            <w14:solidFill>
              <w14:schemeClr w14:val="tx1"/>
            </w14:solidFill>
          </w14:textFill>
        </w:rPr>
        <w:t xml:space="preserve">               </w:t>
      </w:r>
      <w:r>
        <w:rPr>
          <w:rFonts w:hint="eastAsia" w:ascii="仿宋_GB2312" w:hAnsi="黑体" w:eastAsia="仿宋_GB2312" w:cs="宋体"/>
          <w:color w:val="000000" w:themeColor="text1"/>
          <w:kern w:val="0"/>
          <w:sz w:val="32"/>
          <w:szCs w:val="32"/>
          <w14:textFill>
            <w14:solidFill>
              <w14:schemeClr w14:val="tx1"/>
            </w14:solidFill>
          </w14:textFill>
        </w:rPr>
        <w:t xml:space="preserve">    </w:t>
      </w:r>
      <w:r>
        <w:rPr>
          <w:rFonts w:hint="eastAsia" w:ascii="仿宋_GB2312" w:hAnsi="黑体" w:eastAsia="仿宋_GB2312" w:cs="宋体"/>
          <w:color w:val="000000" w:themeColor="text1"/>
          <w:kern w:val="0"/>
          <w:sz w:val="32"/>
          <w:szCs w:val="32"/>
          <w:lang w:val="en-US" w:eastAsia="zh-CN"/>
          <w14:textFill>
            <w14:solidFill>
              <w14:schemeClr w14:val="tx1"/>
            </w14:solidFill>
          </w14:textFill>
        </w:rPr>
        <w:t xml:space="preserve">  </w:t>
      </w:r>
      <w:r>
        <w:rPr>
          <w:rFonts w:ascii="仿宋_GB2312" w:hAnsi="黑体" w:eastAsia="仿宋_GB2312" w:cs="宋体"/>
          <w:color w:val="000000" w:themeColor="text1"/>
          <w:kern w:val="0"/>
          <w:sz w:val="32"/>
          <w:szCs w:val="32"/>
          <w14:textFill>
            <w14:solidFill>
              <w14:schemeClr w14:val="tx1"/>
            </w14:solidFill>
          </w14:textFill>
        </w:rPr>
        <w:t>201</w:t>
      </w:r>
      <w:r>
        <w:rPr>
          <w:rFonts w:hint="eastAsia" w:ascii="仿宋_GB2312" w:hAnsi="黑体" w:eastAsia="仿宋_GB2312" w:cs="宋体"/>
          <w:color w:val="000000" w:themeColor="text1"/>
          <w:kern w:val="0"/>
          <w:sz w:val="32"/>
          <w:szCs w:val="32"/>
          <w14:textFill>
            <w14:solidFill>
              <w14:schemeClr w14:val="tx1"/>
            </w14:solidFill>
          </w14:textFill>
        </w:rPr>
        <w:t>9年7月25日</w:t>
      </w:r>
    </w:p>
    <w:p>
      <w:pPr>
        <w:rPr>
          <w:rFonts w:ascii="方正小标宋_GBK" w:eastAsia="方正小标宋_GBK"/>
          <w:color w:val="000000" w:themeColor="text1"/>
          <w:sz w:val="44"/>
          <w:szCs w:val="44"/>
          <w14:textFill>
            <w14:solidFill>
              <w14:schemeClr w14:val="tx1"/>
            </w14:solidFill>
          </w14:textFill>
        </w:rPr>
      </w:pPr>
    </w:p>
    <w:p>
      <w:pPr>
        <w:rPr>
          <w:rFonts w:ascii="方正小标宋_GBK" w:eastAsia="方正小标宋_GBK"/>
          <w:color w:val="000000" w:themeColor="text1"/>
          <w:sz w:val="44"/>
          <w:szCs w:val="44"/>
          <w14:textFill>
            <w14:solidFill>
              <w14:schemeClr w14:val="tx1"/>
            </w14:solidFill>
          </w14:textFill>
        </w:rPr>
      </w:pPr>
    </w:p>
    <w:p>
      <w:pPr>
        <w:rPr>
          <w:rFonts w:ascii="Times New Roman" w:hAnsi="Times New Roman" w:eastAsia="仿宋_GB2312" w:cs="Times New Roman"/>
          <w:sz w:val="24"/>
        </w:rPr>
      </w:pPr>
    </w:p>
    <w:sectPr>
      <w:pgSz w:w="11906" w:h="16838"/>
      <w:pgMar w:top="2098"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20"/>
    <w:rsid w:val="00045DF7"/>
    <w:rsid w:val="000607AB"/>
    <w:rsid w:val="000C0E1D"/>
    <w:rsid w:val="001D4793"/>
    <w:rsid w:val="001F1529"/>
    <w:rsid w:val="00205B4C"/>
    <w:rsid w:val="003C2D4E"/>
    <w:rsid w:val="004269A0"/>
    <w:rsid w:val="004E129D"/>
    <w:rsid w:val="004F6F4B"/>
    <w:rsid w:val="00592620"/>
    <w:rsid w:val="005D64A4"/>
    <w:rsid w:val="00657F80"/>
    <w:rsid w:val="00667825"/>
    <w:rsid w:val="006F2012"/>
    <w:rsid w:val="008B3FC5"/>
    <w:rsid w:val="00A26AF2"/>
    <w:rsid w:val="00A96F12"/>
    <w:rsid w:val="00BD53EC"/>
    <w:rsid w:val="00DA67E6"/>
    <w:rsid w:val="00E20F32"/>
    <w:rsid w:val="00EA0C4E"/>
    <w:rsid w:val="00F179F1"/>
    <w:rsid w:val="00FC7F2C"/>
    <w:rsid w:val="070147F2"/>
    <w:rsid w:val="0AA52605"/>
    <w:rsid w:val="0D8C301B"/>
    <w:rsid w:val="0E2621E6"/>
    <w:rsid w:val="0ED9707E"/>
    <w:rsid w:val="0F5553C0"/>
    <w:rsid w:val="140B1ADA"/>
    <w:rsid w:val="1ABE059E"/>
    <w:rsid w:val="283209E1"/>
    <w:rsid w:val="2C662D1E"/>
    <w:rsid w:val="31073C2E"/>
    <w:rsid w:val="45FF611A"/>
    <w:rsid w:val="467E5C21"/>
    <w:rsid w:val="49EB7541"/>
    <w:rsid w:val="5A1F1DFC"/>
    <w:rsid w:val="5C90083E"/>
    <w:rsid w:val="64C66191"/>
    <w:rsid w:val="713C1859"/>
    <w:rsid w:val="79081CB9"/>
    <w:rsid w:val="7E4D024D"/>
    <w:rsid w:val="7EB21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146</Words>
  <Characters>835</Characters>
  <Lines>6</Lines>
  <Paragraphs>1</Paragraphs>
  <TotalTime>61</TotalTime>
  <ScaleCrop>false</ScaleCrop>
  <LinksUpToDate>false</LinksUpToDate>
  <CharactersWithSpaces>980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2018-06-21T00:48:00Z</dcterms:created>
  <dc:creator>Windows 用户</dc:creator>
  <cp:lastModifiedBy>夏天来临前</cp:lastModifiedBy>
  <cp:lastPrinted>2019-07-25T08:02:00Z</cp:lastPrinted>
  <dcterms:modified xsi:type="dcterms:W3CDTF">2019-07-30T01:24:58Z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