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b w:val="0"/>
          <w:bCs w:val="0"/>
          <w:color w:val="000000" w:themeColor="text1"/>
          <w:sz w:val="44"/>
          <w:szCs w:val="44"/>
          <w:lang w:val="en-US" w:eastAsia="zh-CN"/>
        </w:rPr>
      </w:pPr>
      <w:r>
        <w:rPr>
          <w:rFonts w:hint="eastAsia" w:ascii="方正小标宋_GBK" w:hAnsi="方正小标宋_GBK" w:eastAsia="方正小标宋_GBK" w:cs="方正小标宋_GBK"/>
          <w:b w:val="0"/>
          <w:bCs w:val="0"/>
          <w:color w:val="000000" w:themeColor="text1"/>
          <w:sz w:val="44"/>
          <w:szCs w:val="44"/>
          <w:lang w:eastAsia="zh-CN"/>
        </w:rPr>
        <w:t>柳州市阳和工业新区</w:t>
      </w:r>
      <w:r>
        <w:rPr>
          <w:rFonts w:hint="eastAsia" w:ascii="方正小标宋_GBK" w:hAnsi="方正小标宋_GBK" w:eastAsia="方正小标宋_GBK" w:cs="方正小标宋_GBK"/>
          <w:b w:val="0"/>
          <w:bCs w:val="0"/>
          <w:color w:val="000000" w:themeColor="text1"/>
          <w:sz w:val="44"/>
          <w:szCs w:val="44"/>
        </w:rPr>
        <w:t>对2018年度</w:t>
      </w:r>
      <w:r>
        <w:rPr>
          <w:rFonts w:hint="eastAsia" w:ascii="方正小标宋_GBK" w:hAnsi="方正小标宋_GBK" w:eastAsia="方正小标宋_GBK" w:cs="方正小标宋_GBK"/>
          <w:b w:val="0"/>
          <w:bCs w:val="0"/>
          <w:color w:val="000000" w:themeColor="text1"/>
          <w:sz w:val="44"/>
          <w:szCs w:val="44"/>
          <w:lang w:eastAsia="zh-CN"/>
        </w:rPr>
        <w:t>第</w:t>
      </w:r>
      <w:r>
        <w:rPr>
          <w:rFonts w:hint="eastAsia" w:ascii="方正小标宋_GBK" w:hAnsi="方正小标宋_GBK" w:eastAsia="方正小标宋_GBK" w:cs="方正小标宋_GBK"/>
          <w:b w:val="0"/>
          <w:bCs w:val="0"/>
          <w:color w:val="000000" w:themeColor="text1"/>
          <w:sz w:val="44"/>
          <w:szCs w:val="44"/>
          <w:lang w:val="en-US" w:eastAsia="zh-CN"/>
        </w:rPr>
        <w:t>219项</w:t>
      </w:r>
    </w:p>
    <w:p>
      <w:pPr>
        <w:spacing w:line="580" w:lineRule="exact"/>
        <w:jc w:val="center"/>
        <w:rPr>
          <w:rFonts w:hint="eastAsia" w:ascii="方正小标宋_GBK" w:hAnsi="方正小标宋_GBK" w:eastAsia="方正小标宋_GBK" w:cs="方正小标宋_GBK"/>
          <w:b w:val="0"/>
          <w:bCs w:val="0"/>
          <w:color w:val="000000" w:themeColor="text1"/>
          <w:sz w:val="44"/>
          <w:szCs w:val="44"/>
          <w:lang w:eastAsia="zh-CN"/>
        </w:rPr>
      </w:pPr>
      <w:r>
        <w:rPr>
          <w:rFonts w:hint="eastAsia" w:ascii="方正小标宋_GBK" w:hAnsi="方正小标宋_GBK" w:eastAsia="方正小标宋_GBK" w:cs="方正小标宋_GBK"/>
          <w:b w:val="0"/>
          <w:bCs w:val="0"/>
          <w:color w:val="000000" w:themeColor="text1"/>
          <w:sz w:val="44"/>
          <w:szCs w:val="44"/>
        </w:rPr>
        <w:t>社会评价群众意见建议整改</w:t>
      </w:r>
      <w:r>
        <w:rPr>
          <w:rFonts w:hint="eastAsia" w:ascii="方正小标宋_GBK" w:hAnsi="方正小标宋_GBK" w:eastAsia="方正小标宋_GBK" w:cs="方正小标宋_GBK"/>
          <w:b w:val="0"/>
          <w:bCs w:val="0"/>
          <w:color w:val="000000" w:themeColor="text1"/>
          <w:sz w:val="44"/>
          <w:szCs w:val="44"/>
          <w:lang w:eastAsia="zh-CN"/>
        </w:rPr>
        <w:t>情况说明</w:t>
      </w:r>
    </w:p>
    <w:p>
      <w:pPr>
        <w:spacing w:beforeLines="100" w:line="580" w:lineRule="exact"/>
        <w:ind w:firstLine="640" w:firstLineChars="200"/>
        <w:rPr>
          <w:rFonts w:ascii="仿宋_GB2312" w:eastAsia="仿宋_GB2312"/>
          <w:color w:val="000000" w:themeColor="text1"/>
          <w:sz w:val="32"/>
          <w:szCs w:val="32"/>
        </w:rPr>
      </w:pPr>
      <w:r>
        <w:rPr>
          <w:rFonts w:hint="eastAsia" w:ascii="Times New Roman" w:hAnsi="Times New Roman" w:eastAsia="仿宋_GB2312"/>
          <w:sz w:val="32"/>
          <w:szCs w:val="32"/>
        </w:rPr>
        <w:t>根据《自治区绩效考评领导小组办公室关于反馈2018年度绩效考评结果的通知》（桂绩办发〔2019〕4号）要求</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新区</w:t>
      </w:r>
      <w:r>
        <w:rPr>
          <w:rFonts w:hint="eastAsia" w:ascii="仿宋_GB2312" w:eastAsia="仿宋_GB2312"/>
          <w:color w:val="000000" w:themeColor="text1"/>
          <w:sz w:val="32"/>
          <w:szCs w:val="32"/>
        </w:rPr>
        <w:t>高度重视</w:t>
      </w:r>
      <w:r>
        <w:rPr>
          <w:rFonts w:ascii="仿宋_GB2312" w:eastAsia="仿宋_GB2312"/>
          <w:color w:val="000000" w:themeColor="text1"/>
          <w:sz w:val="32"/>
          <w:szCs w:val="32"/>
        </w:rPr>
        <w:t>，</w:t>
      </w:r>
      <w:r>
        <w:rPr>
          <w:rFonts w:hint="eastAsia" w:ascii="仿宋_GB2312" w:eastAsia="仿宋_GB2312"/>
          <w:color w:val="000000" w:themeColor="text1"/>
          <w:sz w:val="32"/>
          <w:szCs w:val="32"/>
        </w:rPr>
        <w:t>专项研究2018年度自治区绩效考评群众反馈意见建议整改工作</w:t>
      </w:r>
      <w:r>
        <w:rPr>
          <w:rFonts w:ascii="仿宋_GB2312" w:eastAsia="仿宋_GB2312"/>
          <w:color w:val="000000" w:themeColor="text1"/>
          <w:sz w:val="32"/>
          <w:szCs w:val="32"/>
        </w:rPr>
        <w:t>，</w:t>
      </w:r>
      <w:r>
        <w:rPr>
          <w:rFonts w:hint="eastAsia" w:ascii="仿宋_GB2312" w:eastAsia="仿宋_GB2312"/>
          <w:color w:val="000000" w:themeColor="text1"/>
          <w:sz w:val="32"/>
          <w:szCs w:val="32"/>
        </w:rPr>
        <w:t>开展调查研究</w:t>
      </w:r>
      <w:r>
        <w:rPr>
          <w:rFonts w:hint="eastAsia" w:ascii="仿宋_GB2312" w:eastAsia="仿宋_GB2312"/>
          <w:color w:val="000000" w:themeColor="text1"/>
          <w:sz w:val="32"/>
          <w:szCs w:val="32"/>
          <w:lang w:eastAsia="zh-CN"/>
        </w:rPr>
        <w:t>，现情况说明如下：</w:t>
      </w:r>
    </w:p>
    <w:p>
      <w:pPr>
        <w:spacing w:line="58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第219项</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“柳州市阳和镇古亭山开发区征收土地，没收补贴，没退养老金，希望政府改进。</w:t>
      </w:r>
      <w:r>
        <w:rPr>
          <w:rFonts w:ascii="仿宋_GB2312" w:eastAsia="仿宋_GB2312" w:hAnsiTheme="minorEastAsia"/>
          <w:color w:val="000000" w:themeColor="text1"/>
          <w:sz w:val="32"/>
          <w:szCs w:val="32"/>
        </w:rPr>
        <w:t>”</w:t>
      </w:r>
      <w:r>
        <w:rPr>
          <w:rFonts w:hint="eastAsia" w:ascii="仿宋_GB2312" w:hAnsi="仿宋_GB2312" w:eastAsia="仿宋_GB2312" w:cs="仿宋_GB2312"/>
          <w:b/>
          <w:bCs/>
          <w:color w:val="000000" w:themeColor="text1"/>
          <w:sz w:val="32"/>
          <w:szCs w:val="32"/>
        </w:rPr>
        <w:t>意见建议不属实</w:t>
      </w:r>
      <w:r>
        <w:rPr>
          <w:rFonts w:hint="eastAsia" w:ascii="仿宋_GB2312" w:hAnsi="仿宋_GB2312" w:eastAsia="仿宋_GB2312" w:cs="仿宋_GB2312"/>
          <w:color w:val="000000" w:themeColor="text1"/>
          <w:sz w:val="32"/>
          <w:szCs w:val="32"/>
        </w:rPr>
        <w:t>。</w:t>
      </w:r>
    </w:p>
    <w:p>
      <w:pPr>
        <w:spacing w:line="620" w:lineRule="exact"/>
        <w:ind w:firstLine="645"/>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经调查，阳和工业新区管委会当时（2010年）为加快推动新区征地拆迁工作开展，在市一级被征地农民养老保险补贴标准未确定前，由阳和财政局预先垫全部补贴费用；柳州市被征地农民养老保险补贴标准出台后，所下发的补贴费用抵充原阳和新区财政局预先支付的养老保险补贴费用。故该反映意见所称“没收补贴，没</w:t>
      </w:r>
      <w:r>
        <w:rPr>
          <w:rFonts w:hint="eastAsia" w:ascii="仿宋_GB2312" w:hAnsi="仿宋_GB2312" w:eastAsia="仿宋_GB2312" w:cs="仿宋_GB2312"/>
          <w:color w:val="000000" w:themeColor="text1"/>
          <w:sz w:val="32"/>
          <w:szCs w:val="32"/>
          <w:lang w:eastAsia="zh-CN"/>
        </w:rPr>
        <w:t>退</w:t>
      </w:r>
      <w:r>
        <w:rPr>
          <w:rFonts w:hint="eastAsia" w:ascii="仿宋_GB2312" w:hAnsi="仿宋_GB2312" w:eastAsia="仿宋_GB2312" w:cs="仿宋_GB2312"/>
          <w:color w:val="000000" w:themeColor="text1"/>
          <w:sz w:val="32"/>
          <w:szCs w:val="32"/>
        </w:rPr>
        <w:t>养老金”情况不属实。</w:t>
      </w:r>
    </w:p>
    <w:p>
      <w:pPr>
        <w:spacing w:line="620" w:lineRule="exact"/>
        <w:jc w:val="center"/>
        <w:rPr>
          <w:rFonts w:hint="eastAsia" w:ascii="仿宋_GB2312" w:hAnsi="黑体" w:eastAsia="仿宋_GB2312" w:cs="宋体"/>
          <w:color w:val="000000" w:themeColor="text1"/>
          <w:kern w:val="0"/>
          <w:sz w:val="32"/>
          <w:szCs w:val="32"/>
          <w:lang w:val="en-US" w:eastAsia="zh-CN"/>
        </w:rPr>
      </w:pPr>
      <w:bookmarkStart w:id="0" w:name="_GoBack"/>
      <w:bookmarkEnd w:id="0"/>
    </w:p>
    <w:p>
      <w:pPr>
        <w:spacing w:line="620" w:lineRule="exact"/>
        <w:jc w:val="center"/>
        <w:rPr>
          <w:rFonts w:hint="eastAsia" w:ascii="仿宋_GB2312" w:hAnsi="黑体" w:eastAsia="仿宋_GB2312" w:cs="宋体"/>
          <w:color w:val="000000" w:themeColor="text1"/>
          <w:kern w:val="0"/>
          <w:sz w:val="32"/>
          <w:szCs w:val="32"/>
          <w:lang w:val="en-US" w:eastAsia="zh-CN"/>
        </w:rPr>
      </w:pPr>
    </w:p>
    <w:p>
      <w:pPr>
        <w:spacing w:line="620" w:lineRule="exact"/>
        <w:jc w:val="center"/>
        <w:rPr>
          <w:rFonts w:ascii="仿宋_GB2312" w:hAnsi="黑体" w:eastAsia="仿宋_GB2312" w:cs="宋体"/>
          <w:color w:val="000000" w:themeColor="text1"/>
          <w:kern w:val="0"/>
          <w:sz w:val="32"/>
          <w:szCs w:val="32"/>
        </w:rPr>
      </w:pPr>
      <w:r>
        <w:rPr>
          <w:rFonts w:hint="eastAsia" w:ascii="仿宋_GB2312" w:hAnsi="黑体" w:eastAsia="仿宋_GB2312" w:cs="宋体"/>
          <w:color w:val="000000" w:themeColor="text1"/>
          <w:kern w:val="0"/>
          <w:sz w:val="32"/>
          <w:szCs w:val="32"/>
          <w:lang w:val="en-US" w:eastAsia="zh-CN"/>
        </w:rPr>
        <w:t xml:space="preserve">                    </w:t>
      </w:r>
      <w:r>
        <w:rPr>
          <w:rFonts w:hint="eastAsia" w:ascii="仿宋_GB2312" w:hAnsi="黑体" w:eastAsia="仿宋_GB2312" w:cs="宋体"/>
          <w:color w:val="000000" w:themeColor="text1"/>
          <w:kern w:val="0"/>
          <w:sz w:val="32"/>
          <w:szCs w:val="32"/>
          <w:lang w:eastAsia="zh-CN"/>
        </w:rPr>
        <w:t>柳州市阳和工业新区管理委员会</w:t>
      </w:r>
    </w:p>
    <w:p>
      <w:pPr>
        <w:spacing w:line="620" w:lineRule="exact"/>
        <w:jc w:val="center"/>
        <w:rPr>
          <w:rFonts w:ascii="仿宋_GB2312" w:hAnsi="黑体" w:eastAsia="仿宋_GB2312" w:cs="宋体"/>
          <w:color w:val="000000" w:themeColor="text1"/>
          <w:kern w:val="0"/>
          <w:sz w:val="32"/>
          <w:szCs w:val="32"/>
        </w:rPr>
      </w:pPr>
      <w:r>
        <w:rPr>
          <w:rFonts w:hint="eastAsia" w:ascii="仿宋_GB2312" w:hAnsi="黑体" w:eastAsia="仿宋_GB2312" w:cs="宋体"/>
          <w:color w:val="000000" w:themeColor="text1"/>
          <w:kern w:val="0"/>
          <w:sz w:val="32"/>
          <w:szCs w:val="32"/>
        </w:rPr>
        <w:t xml:space="preserve">                    </w:t>
      </w:r>
      <w:r>
        <w:rPr>
          <w:rFonts w:ascii="仿宋_GB2312" w:hAnsi="黑体" w:eastAsia="仿宋_GB2312" w:cs="宋体"/>
          <w:color w:val="000000" w:themeColor="text1"/>
          <w:kern w:val="0"/>
          <w:sz w:val="32"/>
          <w:szCs w:val="32"/>
        </w:rPr>
        <w:t xml:space="preserve"> 201</w:t>
      </w:r>
      <w:r>
        <w:rPr>
          <w:rFonts w:hint="eastAsia" w:ascii="仿宋_GB2312" w:hAnsi="黑体" w:eastAsia="仿宋_GB2312" w:cs="宋体"/>
          <w:color w:val="000000" w:themeColor="text1"/>
          <w:kern w:val="0"/>
          <w:sz w:val="32"/>
          <w:szCs w:val="32"/>
        </w:rPr>
        <w:t>9年</w:t>
      </w:r>
      <w:r>
        <w:rPr>
          <w:rFonts w:hint="eastAsia" w:ascii="仿宋_GB2312" w:hAnsi="黑体" w:eastAsia="仿宋_GB2312" w:cs="宋体"/>
          <w:color w:val="000000" w:themeColor="text1"/>
          <w:kern w:val="0"/>
          <w:sz w:val="32"/>
          <w:szCs w:val="32"/>
          <w:lang w:val="en-US" w:eastAsia="zh-CN"/>
        </w:rPr>
        <w:t>7</w:t>
      </w:r>
      <w:r>
        <w:rPr>
          <w:rFonts w:hint="eastAsia" w:ascii="仿宋_GB2312" w:hAnsi="黑体" w:eastAsia="仿宋_GB2312" w:cs="宋体"/>
          <w:color w:val="000000" w:themeColor="text1"/>
          <w:kern w:val="0"/>
          <w:sz w:val="32"/>
          <w:szCs w:val="32"/>
        </w:rPr>
        <w:t>月</w:t>
      </w:r>
      <w:r>
        <w:rPr>
          <w:rFonts w:hint="eastAsia" w:ascii="仿宋_GB2312" w:hAnsi="黑体" w:eastAsia="仿宋_GB2312" w:cs="宋体"/>
          <w:color w:val="000000" w:themeColor="text1"/>
          <w:kern w:val="0"/>
          <w:sz w:val="32"/>
          <w:szCs w:val="32"/>
          <w:lang w:val="en-US" w:eastAsia="zh-CN"/>
        </w:rPr>
        <w:t>25</w:t>
      </w:r>
      <w:r>
        <w:rPr>
          <w:rFonts w:hint="eastAsia" w:ascii="仿宋_GB2312" w:hAnsi="黑体" w:eastAsia="仿宋_GB2312" w:cs="宋体"/>
          <w:color w:val="000000" w:themeColor="text1"/>
          <w:kern w:val="0"/>
          <w:sz w:val="32"/>
          <w:szCs w:val="32"/>
        </w:rPr>
        <w:t>日</w:t>
      </w:r>
    </w:p>
    <w:p>
      <w:pPr>
        <w:spacing w:line="580" w:lineRule="exact"/>
        <w:jc w:val="center"/>
        <w:rPr>
          <w:rFonts w:ascii="仿宋_GB2312" w:hAnsi="黑体" w:eastAsia="仿宋_GB2312" w:cs="宋体"/>
          <w:color w:val="000000" w:themeColor="text1"/>
          <w:kern w:val="0"/>
          <w:sz w:val="32"/>
          <w:szCs w:val="32"/>
        </w:rPr>
      </w:pPr>
    </w:p>
    <w:sectPr>
      <w:footerReference r:id="rId3" w:type="default"/>
      <w:footerReference r:id="rId4" w:type="even"/>
      <w:pgSz w:w="11906" w:h="16838"/>
      <w:pgMar w:top="1247" w:right="1418"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983671"/>
      <w:docPartObj>
        <w:docPartGallery w:val="autotext"/>
      </w:docPartObj>
    </w:sdtPr>
    <w:sdtContent>
      <w:p>
        <w:pPr>
          <w:pStyle w:val="2"/>
          <w:jc w:val="right"/>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Style w:val="6"/>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6"/>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7"/>
    <w:rsid w:val="00065B86"/>
    <w:rsid w:val="0007358D"/>
    <w:rsid w:val="000D2A39"/>
    <w:rsid w:val="00185942"/>
    <w:rsid w:val="001E50B0"/>
    <w:rsid w:val="00202247"/>
    <w:rsid w:val="00244908"/>
    <w:rsid w:val="002B41CC"/>
    <w:rsid w:val="00304209"/>
    <w:rsid w:val="00380814"/>
    <w:rsid w:val="003F4CDF"/>
    <w:rsid w:val="005E3F3E"/>
    <w:rsid w:val="0060425B"/>
    <w:rsid w:val="00625E49"/>
    <w:rsid w:val="00625F23"/>
    <w:rsid w:val="006B2BBB"/>
    <w:rsid w:val="007470A2"/>
    <w:rsid w:val="007F1381"/>
    <w:rsid w:val="008C5D4F"/>
    <w:rsid w:val="00983A93"/>
    <w:rsid w:val="00986A10"/>
    <w:rsid w:val="00AA3573"/>
    <w:rsid w:val="00AE29A3"/>
    <w:rsid w:val="00B70D73"/>
    <w:rsid w:val="00BF6417"/>
    <w:rsid w:val="00D03EF0"/>
    <w:rsid w:val="00D344E6"/>
    <w:rsid w:val="00D67396"/>
    <w:rsid w:val="00E7584B"/>
    <w:rsid w:val="00F422D5"/>
    <w:rsid w:val="02932B27"/>
    <w:rsid w:val="07A97CE9"/>
    <w:rsid w:val="11ED73D8"/>
    <w:rsid w:val="24A240BD"/>
    <w:rsid w:val="26E922A7"/>
    <w:rsid w:val="27021D88"/>
    <w:rsid w:val="29923433"/>
    <w:rsid w:val="2B6325D3"/>
    <w:rsid w:val="51752B74"/>
    <w:rsid w:val="611F5740"/>
    <w:rsid w:val="66A473C7"/>
    <w:rsid w:val="6A1B09C0"/>
    <w:rsid w:val="6AF7783B"/>
    <w:rsid w:val="6EBF292B"/>
    <w:rsid w:val="71C53005"/>
    <w:rsid w:val="7AEB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694</Characters>
  <Lines>5</Lines>
  <Paragraphs>1</Paragraphs>
  <TotalTime>2</TotalTime>
  <ScaleCrop>false</ScaleCrop>
  <LinksUpToDate>false</LinksUpToDate>
  <CharactersWithSpaces>814</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黄河鸣</dc:creator>
  <cp:lastModifiedBy>夏天来临前</cp:lastModifiedBy>
  <cp:lastPrinted>2019-06-17T08:05:00Z</cp:lastPrinted>
  <dcterms:modified xsi:type="dcterms:W3CDTF">2019-07-29T02:41:06Z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