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857" w:rsidRDefault="00932857" w:rsidP="00932857">
      <w:pPr>
        <w:spacing w:line="56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柳州市北部生态新区（阳和工业新区）2017年国民经济和社会发展计划执行情况及2018年国民经济和社会发展计划</w:t>
      </w:r>
    </w:p>
    <w:p w:rsidR="00932857" w:rsidRDefault="00932857" w:rsidP="00932857">
      <w:pPr>
        <w:spacing w:line="560" w:lineRule="exact"/>
        <w:jc w:val="center"/>
        <w:rPr>
          <w:rFonts w:ascii="宋体"/>
          <w:b/>
          <w:spacing w:val="2"/>
          <w:sz w:val="44"/>
          <w:szCs w:val="44"/>
        </w:rPr>
      </w:pPr>
    </w:p>
    <w:p w:rsidR="00932857" w:rsidRDefault="00932857" w:rsidP="00932857">
      <w:pPr>
        <w:spacing w:line="560" w:lineRule="exact"/>
        <w:rPr>
          <w:rFonts w:ascii="黑体" w:eastAsia="黑体" w:hAnsi="黑体" w:cs="Arial"/>
          <w:sz w:val="32"/>
          <w:szCs w:val="32"/>
        </w:rPr>
      </w:pPr>
      <w:r>
        <w:rPr>
          <w:rFonts w:ascii="黑体" w:eastAsia="黑体" w:hAnsi="黑体" w:hint="eastAsia"/>
          <w:b/>
          <w:spacing w:val="2"/>
          <w:sz w:val="32"/>
          <w:szCs w:val="32"/>
        </w:rPr>
        <w:t xml:space="preserve">　　一、</w:t>
      </w:r>
      <w:r>
        <w:rPr>
          <w:rFonts w:ascii="黑体" w:eastAsia="黑体" w:hAnsi="黑体" w:cs="Arial"/>
          <w:sz w:val="32"/>
          <w:szCs w:val="32"/>
        </w:rPr>
        <w:t>2017</w:t>
      </w:r>
      <w:r>
        <w:rPr>
          <w:rFonts w:ascii="黑体" w:eastAsia="黑体" w:hAnsi="黑体" w:cs="Arial" w:hint="eastAsia"/>
          <w:sz w:val="32"/>
          <w:szCs w:val="32"/>
        </w:rPr>
        <w:t>年国民经济和社会发展计划执行情况</w:t>
      </w:r>
    </w:p>
    <w:p w:rsidR="00932857" w:rsidRDefault="00932857" w:rsidP="00932857">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是党的十九大召开之年，也是北部生态新区成立和启动规划建设的关键一年，北部生态新区（阳和工业新区）在市委、市政府的正确领导下，以习近平新时代中国特色社会主义思想为引领，全面贯彻落实五大发展理念，主动适应经济发展新常态，攻坚克难，真抓实干，在经济下行压力持续加大的不利局面下，统筹兼顾北部生态新区规划建设和阳和工业新区转型升级，基本实现了预期工作目标，经济社会发展保持平稳向好趋势。</w:t>
      </w:r>
    </w:p>
    <w:p w:rsidR="00932857" w:rsidRDefault="00932857" w:rsidP="00932857">
      <w:pPr>
        <w:spacing w:line="560" w:lineRule="exact"/>
        <w:ind w:firstLineChars="196" w:firstLine="62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阳和工业新区完成规模以上工业总产值470.1亿元，同比增长2.2%；全社会固定资产投资完成186.6亿元，同比增长8.7%；财政收入完成9.18亿元，同比增长6%；区外境内到位资金45亿元人民币，市外区内到位资金5亿元人民币；外资累计到位资金3000万美元；外贸进出口完成146858.1万元，同比增长224.9%，完成全年进出口目标任务的303.7%。</w:t>
      </w:r>
    </w:p>
    <w:p w:rsidR="00932857" w:rsidRDefault="00932857" w:rsidP="0093285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城镇居民人均可支配收入增长7.7%，农村居民人均可支配收入增长8.4 %；城镇新增就业人数累计完成1024人；城镇失业人员再就业人数累计完成125人；就业困难人员再就业累计完成109人；人口自然增长率为1.2%。</w:t>
      </w:r>
    </w:p>
    <w:p w:rsidR="00932857" w:rsidRDefault="00932857" w:rsidP="0093285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北部生态新区完成全社会固定资产投资56亿元，较好地完成了市委、市政府下达的目标任务。全年经济社会发展呈现出以下特点：</w:t>
      </w:r>
    </w:p>
    <w:p w:rsidR="00932857" w:rsidRDefault="00932857" w:rsidP="00932857">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（一）坚持规划引领，以重大项目为抓手，全面拉开北部生态新区建设开发序幕</w:t>
      </w:r>
    </w:p>
    <w:p w:rsidR="00932857" w:rsidRDefault="00932857" w:rsidP="00932857">
      <w:pPr>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稳步推进规划编制  </w:t>
      </w:r>
      <w:r>
        <w:rPr>
          <w:rFonts w:ascii="仿宋_GB2312" w:eastAsia="仿宋_GB2312" w:hAnsi="仿宋_GB2312" w:cs="仿宋_GB2312" w:hint="eastAsia"/>
          <w:sz w:val="32"/>
          <w:szCs w:val="32"/>
        </w:rPr>
        <w:t>新区严格按照“高起点规划，高标准建设”的工作思路，与邦城规划、中冶赛迪、中科院城市环境研究所等编制单位加强合作，全面推进新区总体发展规划、建设规划及各专项规划编制。其中，《柳州市北部生态新区总体发展规划（2017-2035）》、《柳州市北部生态新区建设总体规划》已于2018年2月6日经市委常委会审议并原则通过；海绵城市规划已通过市规委会日常会会议审议，正在进行修改完善；产业规划、生态规划已通过专家评审。</w:t>
      </w:r>
    </w:p>
    <w:p w:rsidR="00932857" w:rsidRDefault="00932857" w:rsidP="00932857">
      <w:pPr>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加大项目建设力度  </w:t>
      </w:r>
      <w:r>
        <w:rPr>
          <w:rFonts w:ascii="仿宋_GB2312" w:eastAsia="仿宋_GB2312" w:hAnsi="仿宋_GB2312" w:cs="仿宋_GB2312" w:hint="eastAsia"/>
          <w:sz w:val="32"/>
          <w:szCs w:val="32"/>
        </w:rPr>
        <w:t>2017年度北部生态新区主要建设项目44项，总投资730.1亿元，年度计划投资110.55亿元，阳和工业新区主要建设项目共87项，总投资378.9亿元，年度计划投资52.5亿元。三合大道、古灵大道、江湾大道、北部生态新区一级土地整理开发等6个重大项目顺利开工,北部生态新区骨干路网一期、二期以及连接中心城区与北部生态新区的主要通道初步形成。阳和东部片区南部路网、阳和南路东段、柳州恒大城、恒大三期、恒大御景湾等续建项目建设稳步推进；广西电网柳州物流园项目实现竣工。</w:t>
      </w:r>
    </w:p>
    <w:p w:rsidR="00932857" w:rsidRDefault="00932857" w:rsidP="00932857">
      <w:pPr>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加快推进政策落实  </w:t>
      </w:r>
      <w:r>
        <w:rPr>
          <w:rFonts w:ascii="仿宋_GB2312" w:eastAsia="仿宋_GB2312" w:hAnsi="仿宋_GB2312" w:cs="仿宋_GB2312" w:hint="eastAsia"/>
          <w:sz w:val="32"/>
          <w:szCs w:val="32"/>
        </w:rPr>
        <w:t>《关于加快北部生态新区建设的决定》、《关于加快北部生态新区建设的实施意见》经过多次修</w:t>
      </w:r>
      <w:r>
        <w:rPr>
          <w:rFonts w:ascii="仿宋_GB2312" w:eastAsia="仿宋_GB2312" w:hAnsi="仿宋_GB2312" w:cs="仿宋_GB2312" w:hint="eastAsia"/>
          <w:sz w:val="32"/>
          <w:szCs w:val="32"/>
        </w:rPr>
        <w:lastRenderedPageBreak/>
        <w:t>改和市政府常务会、市委常委会研究讨论，已于11月初正式印发。同时，新区研究出台了《重大项目管理办法》、《企业入园管理办法》、《新区绩效考评工作方案》以及《人事薪酬制度工作方案》等相关政策措施，为加快新区开发建设提供了政策保障。</w:t>
      </w:r>
    </w:p>
    <w:p w:rsidR="00932857" w:rsidRDefault="00932857" w:rsidP="00932857">
      <w:pPr>
        <w:spacing w:line="560" w:lineRule="exact"/>
        <w:ind w:firstLine="60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 xml:space="preserve">创新拆迁安置机制  </w:t>
      </w:r>
      <w:r>
        <w:rPr>
          <w:rFonts w:ascii="仿宋_GB2312" w:eastAsia="仿宋_GB2312" w:hAnsi="仿宋_GB2312" w:cs="仿宋_GB2312" w:hint="eastAsia"/>
          <w:sz w:val="32"/>
          <w:szCs w:val="32"/>
        </w:rPr>
        <w:t>新区设立了征地拆迁补偿资金“蓄水池”，提高了项目征迁补偿资金的使用效率和补偿效率。2017年，重点围绕北进路、三合大道、江湾大道、古灵大道等沙塘片区的“三纵三横”主骨架路网、湿地公园及沙塘工业园等项目开展征地拆迁工作，全年完成征地8007亩，完成拆迁9万平方米。研究推出了“向社会购买商品房作为安置房源”、“业主自建安置小区”、“提供回建地自建房屋”等行之有效安置方式，确保农民群众在新区开发建设进程中真正获得实惠，享受新区发展成果。</w:t>
      </w:r>
    </w:p>
    <w:p w:rsidR="00932857" w:rsidRDefault="00932857" w:rsidP="00932857">
      <w:pPr>
        <w:spacing w:line="560" w:lineRule="exact"/>
        <w:ind w:firstLineChars="200" w:firstLine="640"/>
        <w:rPr>
          <w:rFonts w:ascii="楷体" w:eastAsia="楷体" w:hAnsi="楷体" w:cs="仿宋"/>
          <w:bCs/>
          <w:kern w:val="10"/>
          <w:sz w:val="32"/>
          <w:szCs w:val="32"/>
        </w:rPr>
      </w:pPr>
      <w:r>
        <w:rPr>
          <w:rFonts w:ascii="楷体" w:eastAsia="楷体" w:hAnsi="楷体" w:hint="eastAsia"/>
          <w:sz w:val="32"/>
          <w:szCs w:val="32"/>
        </w:rPr>
        <w:t>（二）坚持创新驱动，经济</w:t>
      </w:r>
      <w:r>
        <w:rPr>
          <w:rFonts w:ascii="楷体" w:eastAsia="楷体" w:hAnsi="楷体" w:cs="仿宋" w:hint="eastAsia"/>
          <w:bCs/>
          <w:kern w:val="10"/>
          <w:sz w:val="32"/>
          <w:szCs w:val="32"/>
        </w:rPr>
        <w:t>转型升级初见成效</w:t>
      </w:r>
    </w:p>
    <w:p w:rsidR="00932857" w:rsidRDefault="00932857" w:rsidP="00932857">
      <w:pPr>
        <w:adjustRightInd w:val="0"/>
        <w:snapToGrid w:val="0"/>
        <w:spacing w:line="560" w:lineRule="exact"/>
        <w:ind w:firstLineChars="200" w:firstLine="640"/>
        <w:rPr>
          <w:rFonts w:ascii="仿宋_GB2312" w:eastAsia="仿宋_GB2312" w:hAnsi="仿宋_GB2312" w:cs="仿宋_GB2312" w:hint="eastAsia"/>
          <w:bCs/>
          <w:kern w:val="10"/>
          <w:sz w:val="32"/>
          <w:szCs w:val="32"/>
        </w:rPr>
      </w:pPr>
      <w:r>
        <w:rPr>
          <w:rFonts w:ascii="仿宋_GB2312" w:eastAsia="仿宋_GB2312" w:hAnsi="仿宋_GB2312" w:cs="仿宋_GB2312" w:hint="eastAsia"/>
          <w:b/>
          <w:sz w:val="32"/>
          <w:szCs w:val="32"/>
        </w:rPr>
        <w:t xml:space="preserve">争取政策助力企业  </w:t>
      </w:r>
      <w:r>
        <w:rPr>
          <w:rFonts w:ascii="仿宋_GB2312" w:eastAsia="仿宋_GB2312" w:hAnsi="仿宋_GB2312" w:cs="仿宋_GB2312" w:hint="eastAsia"/>
          <w:kern w:val="0"/>
          <w:sz w:val="32"/>
          <w:szCs w:val="32"/>
        </w:rPr>
        <w:t>通过创新财政资金扶持中小企业新模式，搭建政银企合作新平台</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较好地缓解了园区企业融资压力；新区投资担保专项资金总额为1500多万元，贷款授信总额达到4.75亿元，全年</w:t>
      </w:r>
      <w:r>
        <w:rPr>
          <w:rFonts w:ascii="仿宋_GB2312" w:eastAsia="仿宋_GB2312" w:hAnsi="仿宋_GB2312" w:cs="仿宋_GB2312" w:hint="eastAsia"/>
          <w:sz w:val="32"/>
          <w:szCs w:val="32"/>
        </w:rPr>
        <w:t>为瑞利、渝青等14家企业提供信贷配套引导资金融资担保1.6亿元。指导和帮助园区企业争取各级财政资金扶持，全年累计争取资金达5225万元。其中自治区级财政扶持1005万元、市级财政扶持3224万元、本级财政扶持996万元，有效地解决了企业技术改造和创新资金不足的困难。</w:t>
      </w:r>
    </w:p>
    <w:p w:rsidR="00932857" w:rsidRDefault="00932857" w:rsidP="00932857">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 xml:space="preserve">重视创新加强研发  </w:t>
      </w:r>
      <w:r>
        <w:rPr>
          <w:rFonts w:ascii="仿宋_GB2312" w:eastAsia="仿宋_GB2312" w:hAnsi="仿宋_GB2312" w:cs="仿宋_GB2312" w:hint="eastAsia"/>
          <w:sz w:val="32"/>
          <w:szCs w:val="32"/>
        </w:rPr>
        <w:t>2017年，新区高新技术企业总数达到35家，自治区级企业技术中心总数达到19家，国家级企业技术中心1家；自治区级工程技术研究中心8家；同时加大专利的挖掘和申报力度，积极为企业和个人申报专利提供支持和服务：2017年，新区共申请各类专利630件,其中发明专利435件，完成全年发明专利申请任务的127%，实用新型专利190件，外观设计专利5件；新区共获授权专利194件，其中发明专利94件,实用新型专利99件，外观设计专利1件，发明专利拥有量达到235件。柳州方盛电气系统有限公司“一种导线分线装置”、“汽车线束安装支架”、“一种穿线设备”等6项科技成果转化成为全市科技成果转化工作亮点。</w:t>
      </w:r>
    </w:p>
    <w:p w:rsidR="00932857" w:rsidRDefault="00932857" w:rsidP="00932857">
      <w:pPr>
        <w:adjustRightInd w:val="0"/>
        <w:snapToGrid w:val="0"/>
        <w:spacing w:line="560" w:lineRule="exact"/>
        <w:ind w:firstLineChars="200" w:firstLine="640"/>
        <w:rPr>
          <w:rFonts w:ascii="仿宋_GB2312" w:eastAsia="仿宋_GB2312" w:hAnsi="仿宋_GB2312" w:cs="仿宋_GB2312" w:hint="eastAsia"/>
          <w:bCs/>
          <w:kern w:val="10"/>
          <w:sz w:val="32"/>
          <w:szCs w:val="32"/>
        </w:rPr>
      </w:pPr>
      <w:r>
        <w:rPr>
          <w:rFonts w:ascii="仿宋_GB2312" w:eastAsia="仿宋_GB2312" w:hAnsi="仿宋_GB2312" w:cs="仿宋_GB2312" w:hint="eastAsia"/>
          <w:b/>
          <w:sz w:val="32"/>
          <w:szCs w:val="32"/>
        </w:rPr>
        <w:t xml:space="preserve">精准招商招大引强  </w:t>
      </w:r>
      <w:r>
        <w:rPr>
          <w:rFonts w:ascii="仿宋_GB2312" w:eastAsia="仿宋_GB2312" w:hAnsi="仿宋_GB2312" w:cs="仿宋_GB2312" w:hint="eastAsia"/>
          <w:sz w:val="32"/>
          <w:szCs w:val="32"/>
        </w:rPr>
        <w:t>一是围绕新区产业定位精准招商。先后开展广西工业设计城、高端装备制造生态链、现代农业发展招商并成功签约一批项目；二是策划与推进大数据产业园，智能制造研究机构招商；三是推进与签约一批高端科研机构入驻新区；四是与中国科技自动化联盟合作建设智能制造孵化器，与软通动力公司合作打造一站式综合服务的“两创”示范基地。</w:t>
      </w:r>
    </w:p>
    <w:p w:rsidR="00932857" w:rsidRDefault="00932857" w:rsidP="00932857">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sz w:val="32"/>
          <w:szCs w:val="32"/>
        </w:rPr>
        <w:t xml:space="preserve">企业服务推陈出新  </w:t>
      </w:r>
      <w:r>
        <w:rPr>
          <w:rFonts w:ascii="仿宋_GB2312" w:eastAsia="仿宋_GB2312" w:hAnsi="仿宋_GB2312" w:cs="仿宋_GB2312" w:hint="eastAsia"/>
          <w:sz w:val="32"/>
          <w:szCs w:val="32"/>
        </w:rPr>
        <w:t>企业上市工作形成了“申报一批、辅导一批、培育一批”的良性梯队格局，更多企业得到培育发展，上市后备梯队不断“壮大；新区门户网新增了“两学一做”专题模块，并更新了“招商引资”、“办事服务”等模块信息，主动公开文件61份，各类政府信息共178条；政务服务方面，践</w:t>
      </w:r>
      <w:r>
        <w:rPr>
          <w:rFonts w:ascii="仿宋_GB2312" w:eastAsia="仿宋_GB2312" w:hAnsi="仿宋_GB2312" w:cs="仿宋_GB2312" w:hint="eastAsia"/>
          <w:sz w:val="32"/>
          <w:szCs w:val="32"/>
        </w:rPr>
        <w:lastRenderedPageBreak/>
        <w:t>行“一枚印章管审批”，为新区经济发展创造更为优越的营商环境。</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bookmarkStart w:id="0" w:name="_GoBack"/>
      <w:r>
        <w:rPr>
          <w:rFonts w:ascii="仿宋_GB2312" w:eastAsia="仿宋_GB2312" w:hAnsi="仿宋_GB2312" w:cs="仿宋_GB2312" w:hint="eastAsia"/>
          <w:b/>
          <w:sz w:val="32"/>
          <w:szCs w:val="32"/>
        </w:rPr>
        <w:t>凸显园区品牌价值</w:t>
      </w:r>
      <w:bookmarkEnd w:id="0"/>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2017年新区新增中国驰名商标1件，园区中国驰名商标累计达到2件；新增广西著名商标11件，园区广西著名商标达到43件；新增广西名牌产品2件，园区广西名牌产品达到17件；积极鼓励动员园区企业参与国家、行业标准的制、修订，参加区域品牌价值评价，参与品牌建设，深入贯彻推进国家质量品牌提升战略，以“全国专用车零部件产业知名品牌创建示范区”创建为基础，努力将“全国产业集群区域品牌建设汽车产业试点地区”向“全国产业集群区域品牌建设汽车产业示范区”推进。在我市创建“全国质量强市示范城市”现场考核工作中，新区作为我市示范点之一，圆满地完成了国家质检总局组织的现场考核验收各项工作。</w:t>
      </w:r>
    </w:p>
    <w:p w:rsidR="00932857" w:rsidRDefault="00932857" w:rsidP="00932857">
      <w:pPr>
        <w:spacing w:line="560" w:lineRule="exact"/>
        <w:ind w:firstLineChars="200" w:firstLine="640"/>
        <w:rPr>
          <w:rFonts w:ascii="楷体" w:eastAsia="楷体" w:hAnsi="楷体" w:cs="仿宋"/>
          <w:bCs/>
          <w:kern w:val="10"/>
          <w:sz w:val="32"/>
          <w:szCs w:val="32"/>
        </w:rPr>
      </w:pPr>
      <w:r>
        <w:rPr>
          <w:rFonts w:ascii="楷体" w:eastAsia="楷体" w:hAnsi="楷体" w:cs="仿宋" w:hint="eastAsia"/>
          <w:bCs/>
          <w:kern w:val="10"/>
          <w:sz w:val="32"/>
          <w:szCs w:val="32"/>
        </w:rPr>
        <w:t>（三）坚持产城融合，城市建设与管理水平持续提升</w:t>
      </w:r>
    </w:p>
    <w:p w:rsidR="00932857" w:rsidRDefault="00932857" w:rsidP="00932857">
      <w:pPr>
        <w:spacing w:line="560" w:lineRule="exact"/>
        <w:ind w:firstLineChars="200" w:firstLine="640"/>
        <w:rPr>
          <w:rFonts w:ascii="仿宋_GB2312" w:eastAsia="仿宋_GB2312" w:hAnsi="仿宋_GB2312" w:cs="仿宋_GB2312" w:hint="eastAsia"/>
          <w:bCs/>
          <w:kern w:val="10"/>
          <w:sz w:val="32"/>
          <w:szCs w:val="32"/>
        </w:rPr>
      </w:pPr>
      <w:r>
        <w:rPr>
          <w:rFonts w:ascii="仿宋_GB2312" w:eastAsia="仿宋_GB2312" w:hAnsi="仿宋_GB2312" w:cs="仿宋_GB2312" w:hint="eastAsia"/>
          <w:bCs/>
          <w:kern w:val="10"/>
          <w:sz w:val="32"/>
          <w:szCs w:val="32"/>
        </w:rPr>
        <w:t xml:space="preserve">1.高起点谋划、高标准建设北部生态新区  </w:t>
      </w:r>
    </w:p>
    <w:p w:rsidR="00932857" w:rsidRDefault="00932857" w:rsidP="00932857">
      <w:pPr>
        <w:spacing w:line="560" w:lineRule="exact"/>
        <w:ind w:firstLineChars="200" w:firstLine="640"/>
        <w:rPr>
          <w:rFonts w:ascii="仿宋_GB2312" w:eastAsia="仿宋_GB2312" w:hAnsi="仿宋_GB2312" w:cs="仿宋_GB2312" w:hint="eastAsia"/>
          <w:bCs/>
          <w:kern w:val="10"/>
          <w:sz w:val="32"/>
          <w:szCs w:val="32"/>
        </w:rPr>
      </w:pPr>
      <w:r>
        <w:rPr>
          <w:rFonts w:ascii="仿宋_GB2312" w:eastAsia="仿宋_GB2312" w:hAnsi="仿宋_GB2312" w:cs="仿宋_GB2312" w:hint="eastAsia"/>
          <w:bCs/>
          <w:kern w:val="10"/>
          <w:sz w:val="32"/>
          <w:szCs w:val="32"/>
        </w:rPr>
        <w:t>北部生态新区的总体发展目标是以培育智能、绿色的现代产业体系重点，建设全域生态系统，打造新型城镇化示范区，将北部生态新区建设成为广西智能制造产业城、国家级经济技术开发区和国家级生态新区；北部生态新区按照最极致的保护和最适宜的开发原则，坚持产业生态化，生态产业化，围绕智慧引领城建，发展绿色高端产业，集聚高素质人口，共享高品质生活。</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kern w:val="10"/>
          <w:sz w:val="32"/>
          <w:szCs w:val="32"/>
        </w:rPr>
        <w:t>2.强化阳和工业新区</w:t>
      </w:r>
      <w:r>
        <w:rPr>
          <w:rFonts w:ascii="仿宋_GB2312" w:eastAsia="仿宋_GB2312" w:hAnsi="仿宋_GB2312" w:cs="仿宋_GB2312" w:hint="eastAsia"/>
          <w:sz w:val="32"/>
          <w:szCs w:val="32"/>
        </w:rPr>
        <w:t>基础设施建设，努力提升城市化水</w:t>
      </w:r>
      <w:r>
        <w:rPr>
          <w:rFonts w:ascii="仿宋_GB2312" w:eastAsia="仿宋_GB2312" w:hAnsi="仿宋_GB2312" w:cs="仿宋_GB2312" w:hint="eastAsia"/>
          <w:sz w:val="32"/>
          <w:szCs w:val="32"/>
        </w:rPr>
        <w:lastRenderedPageBreak/>
        <w:t>平</w:t>
      </w:r>
    </w:p>
    <w:p w:rsidR="00932857" w:rsidRDefault="00932857" w:rsidP="00932857">
      <w:pPr>
        <w:spacing w:line="560" w:lineRule="exact"/>
        <w:ind w:firstLineChars="200" w:firstLine="640"/>
        <w:rPr>
          <w:rFonts w:ascii="仿宋_GB2312" w:eastAsia="仿宋_GB2312" w:hAnsi="仿宋_GB2312" w:cs="仿宋_GB2312" w:hint="eastAsia"/>
          <w:sz w:val="32"/>
          <w:szCs w:val="32"/>
          <w:highlight w:val="yellow"/>
        </w:rPr>
      </w:pPr>
      <w:r>
        <w:rPr>
          <w:rFonts w:ascii="仿宋_GB2312" w:eastAsia="仿宋_GB2312" w:hAnsi="仿宋_GB2312" w:cs="仿宋_GB2312" w:hint="eastAsia"/>
          <w:b/>
          <w:sz w:val="32"/>
          <w:szCs w:val="32"/>
        </w:rPr>
        <w:t xml:space="preserve">抓路网，稳基础  </w:t>
      </w:r>
      <w:r>
        <w:rPr>
          <w:rFonts w:ascii="仿宋_GB2312" w:eastAsia="仿宋_GB2312" w:hAnsi="仿宋_GB2312" w:cs="仿宋_GB2312" w:hint="eastAsia"/>
          <w:sz w:val="32"/>
          <w:szCs w:val="32"/>
        </w:rPr>
        <w:t>2017年，东晋大道下穿通道北侧主体工程、鼓山路工程（阳和二小段）等已实现通车；和源路南段已完成招投标，阳鑫路西段等4个项目基本完成沥青路面铺设、阳鑫路东段已开挖管沟，连接东西片区主通道的上跨和下穿通道等4个项目正在推进项目前期，东部片区主干道路已具备路面通车条件。</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抓亮点，提品质  </w:t>
      </w:r>
      <w:r>
        <w:rPr>
          <w:rFonts w:ascii="仿宋_GB2312" w:eastAsia="仿宋_GB2312" w:hAnsi="仿宋_GB2312" w:cs="仿宋_GB2312" w:hint="eastAsia"/>
          <w:sz w:val="32"/>
          <w:szCs w:val="32"/>
        </w:rPr>
        <w:t>2017年，新区在建商住综合体共有恒大城、</w:t>
      </w:r>
      <w:bookmarkStart w:id="1" w:name="OLE_LINK1"/>
      <w:r>
        <w:rPr>
          <w:rFonts w:ascii="仿宋_GB2312" w:eastAsia="仿宋_GB2312" w:hAnsi="仿宋_GB2312" w:cs="仿宋_GB2312" w:hint="eastAsia"/>
          <w:sz w:val="32"/>
          <w:szCs w:val="32"/>
        </w:rPr>
        <w:t>恒大御景湾、冠亚宽庐、</w:t>
      </w:r>
      <w:bookmarkEnd w:id="1"/>
      <w:r>
        <w:rPr>
          <w:rFonts w:ascii="仿宋_GB2312" w:eastAsia="仿宋_GB2312" w:hAnsi="仿宋_GB2312" w:cs="仿宋_GB2312" w:hint="eastAsia"/>
          <w:sz w:val="32"/>
          <w:szCs w:val="32"/>
        </w:rPr>
        <w:t>温馨一号等11个项目，高品质综合体项目建设集聚了人气、提升了城市化水平；“花园城市2.0版”建设投资约700万元，项目已基本完成。</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抓配套，强功能  </w:t>
      </w:r>
      <w:r>
        <w:rPr>
          <w:rFonts w:ascii="仿宋_GB2312" w:eastAsia="仿宋_GB2312" w:hAnsi="仿宋_GB2312" w:cs="仿宋_GB2312" w:hint="eastAsia"/>
          <w:sz w:val="32"/>
          <w:szCs w:val="32"/>
        </w:rPr>
        <w:t>2017年已完成亭山站10kv六座线及制品厂线线路迁移工程；持续推进新区多个路口的交通信号灯、LED综合交通信息显示屏、违停抓拍及监控交通的安装建设，为新区道路行车安全与交通顺适保驾护航。</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破难题，解民忧  </w:t>
      </w:r>
      <w:r>
        <w:rPr>
          <w:rFonts w:ascii="仿宋_GB2312" w:eastAsia="仿宋_GB2312" w:hAnsi="仿宋_GB2312" w:cs="仿宋_GB2312" w:hint="eastAsia"/>
          <w:sz w:val="32"/>
          <w:szCs w:val="32"/>
        </w:rPr>
        <w:t>新区通过召开协调会、开展污染源排查、依法查处环境违法行为、鼓励企业改进工艺以及邀请专业团队巡诊等方式，解决了扰民已久的“盛天龙湾小区异味”问题。同步开展阳和工业新区治理废气专题研究项目，全力找寻异味根源、提出实施方案、从根本上解决了异味问题。</w:t>
      </w:r>
    </w:p>
    <w:p w:rsidR="00932857" w:rsidRDefault="00932857" w:rsidP="00932857">
      <w:pPr>
        <w:widowControl/>
        <w:tabs>
          <w:tab w:val="center" w:pos="4153"/>
          <w:tab w:val="left" w:pos="7170"/>
        </w:tabs>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打两违，刮“飓风”  </w:t>
      </w:r>
      <w:r>
        <w:rPr>
          <w:rFonts w:ascii="仿宋_GB2312" w:eastAsia="仿宋_GB2312" w:hAnsi="仿宋_GB2312" w:cs="仿宋_GB2312" w:hint="eastAsia"/>
          <w:sz w:val="32"/>
          <w:szCs w:val="32"/>
        </w:rPr>
        <w:t>全年拆违量为245519.45平方米，完成率188.86%；实际完成拆除违法加层37户，完成率148%；立案数881起，完成率220.25%；“飓风行动”清理存量违法建设178872.1㎡。</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 xml:space="preserve">重环保，促发展  </w:t>
      </w:r>
      <w:r>
        <w:rPr>
          <w:rFonts w:ascii="仿宋_GB2312" w:eastAsia="仿宋_GB2312" w:hAnsi="仿宋_GB2312" w:cs="仿宋_GB2312" w:hint="eastAsia"/>
          <w:sz w:val="32"/>
          <w:szCs w:val="32"/>
        </w:rPr>
        <w:t>2017年，新区积极强化环境监测与监督执法，切实加强污染物总量减排与大气、水、土壤污染防治，大气污染防治取得明显成效；制定环境保护年度计划，建立健全环境保护机制，污染普查工作得到有效推进；开展了危险化学品易燃易爆企业安全生产专项检查、涉毒涉爆危化品安全专项执法检查等专项工作，新区生态文明建设与环境保护工作迈上了新台阶。</w:t>
      </w:r>
    </w:p>
    <w:p w:rsidR="00932857" w:rsidRDefault="00932857" w:rsidP="00932857">
      <w:pPr>
        <w:spacing w:line="560" w:lineRule="exact"/>
        <w:ind w:firstLineChars="200" w:firstLine="640"/>
        <w:jc w:val="left"/>
        <w:rPr>
          <w:rFonts w:ascii="楷体" w:eastAsia="楷体" w:hAnsi="楷体"/>
          <w:sz w:val="32"/>
          <w:szCs w:val="32"/>
        </w:rPr>
      </w:pPr>
      <w:r>
        <w:rPr>
          <w:rFonts w:ascii="楷体" w:eastAsia="楷体" w:hAnsi="楷体" w:cs="Arial" w:hint="eastAsia"/>
          <w:sz w:val="32"/>
          <w:szCs w:val="32"/>
        </w:rPr>
        <w:t>（四）坚持民生优先</w:t>
      </w:r>
      <w:r>
        <w:rPr>
          <w:rFonts w:ascii="楷体" w:eastAsia="楷体" w:hAnsi="楷体" w:hint="eastAsia"/>
          <w:sz w:val="32"/>
          <w:szCs w:val="32"/>
        </w:rPr>
        <w:t>，居民再享改革红利</w:t>
      </w:r>
    </w:p>
    <w:p w:rsidR="00932857" w:rsidRDefault="00932857" w:rsidP="00932857">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 xml:space="preserve">教育事业有序发展  </w:t>
      </w:r>
      <w:r>
        <w:rPr>
          <w:rFonts w:ascii="仿宋_GB2312" w:eastAsia="仿宋_GB2312" w:hAnsi="仿宋_GB2312" w:cs="仿宋_GB2312" w:hint="eastAsia"/>
          <w:bCs/>
          <w:sz w:val="32"/>
          <w:szCs w:val="32"/>
        </w:rPr>
        <w:t>阳和第二小学项目在8月份如期竣工，保证了9月份开学招生；市一中迁建教育基建项目有序推进，基础建设基本完成；2014-2018年全面改薄数据调整和上报工作全面完成，六座中心校获得98万元的信息化教学设备资金；新区与柳东新区、小鱼峰区合成“大鱼峰区”迎接义务教育均衡发展基本均衡县的认定，以93.5分的高分顺利通过国家义务教育均衡发展督导评估。</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助残扶贫深入落实  </w:t>
      </w:r>
      <w:r>
        <w:rPr>
          <w:rFonts w:ascii="仿宋_GB2312" w:eastAsia="仿宋_GB2312" w:hAnsi="仿宋_GB2312" w:cs="仿宋_GB2312" w:hint="eastAsia"/>
          <w:sz w:val="32"/>
          <w:szCs w:val="32"/>
        </w:rPr>
        <w:t>扶贫攻坚累计投入财政资金达2.36亿元，促进了社会事业和民生工程全面发展；实施“百企入村帮扶工程”，筹集扶贫资金10.48万元。深入落实雨露计划，在规定时间内完成雨露计划整改和补助发放。</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美丽乡村持续推进  </w:t>
      </w:r>
      <w:r>
        <w:rPr>
          <w:rFonts w:ascii="仿宋_GB2312" w:eastAsia="仿宋_GB2312" w:hAnsi="仿宋_GB2312" w:cs="仿宋_GB2312" w:hint="eastAsia"/>
          <w:sz w:val="32"/>
          <w:szCs w:val="32"/>
        </w:rPr>
        <w:t>在环广西公路自行车世界巡回赛筹备期间，集中组织对大利村及大利新村进行了村庄风貌改造，圆满完成了各项工作任务。“美丽乡村、清洁乡村、生态乡村”创建持续推进，村容村貌得到了极大改善。</w:t>
      </w:r>
    </w:p>
    <w:p w:rsidR="00932857" w:rsidRDefault="00932857" w:rsidP="0093285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社保事业有条不紊  </w:t>
      </w:r>
      <w:r>
        <w:rPr>
          <w:rFonts w:ascii="仿宋_GB2312" w:eastAsia="仿宋_GB2312" w:hAnsi="仿宋_GB2312" w:cs="仿宋_GB2312" w:hint="eastAsia"/>
          <w:sz w:val="32"/>
          <w:szCs w:val="32"/>
        </w:rPr>
        <w:t>一是“创城固卫”期间，高质量完成</w:t>
      </w:r>
      <w:r>
        <w:rPr>
          <w:rFonts w:ascii="仿宋_GB2312" w:eastAsia="仿宋_GB2312" w:hAnsi="仿宋_GB2312" w:cs="仿宋_GB2312" w:hint="eastAsia"/>
          <w:sz w:val="32"/>
          <w:szCs w:val="32"/>
        </w:rPr>
        <w:lastRenderedPageBreak/>
        <w:t>了新区各道路、小街小巷及死角的整治改造，按时保质完成了新区3个市场的道路改造提升工程；二是研究制定了新区整合城乡居民基本医疗保险制度工作实施方案，加快推进城乡居民基本医疗整合工作；三是实施健康扶贫工作，落实贫困人口参加新型农村合作医疗保险，保障贫困人口享有基本医疗卫生服务，并对扶贫对象实施医疗补助；四是开展社会保险全民参保登记与调查工作，同步完成新区机关事业单位</w:t>
      </w:r>
      <w:r>
        <w:rPr>
          <w:rFonts w:ascii="仿宋_GB2312" w:eastAsia="仿宋_GB2312" w:hAnsi="仿宋_GB2312" w:cs="仿宋_GB2312" w:hint="eastAsia"/>
          <w:kern w:val="0"/>
          <w:sz w:val="32"/>
          <w:szCs w:val="32"/>
        </w:rPr>
        <w:t>人员养老保险资格确认审核及信息采集工作，并按相关制度组织实施</w:t>
      </w:r>
      <w:r>
        <w:rPr>
          <w:rFonts w:ascii="仿宋_GB2312" w:eastAsia="仿宋_GB2312" w:hAnsi="仿宋_GB2312" w:cs="仿宋_GB2312" w:hint="eastAsia"/>
          <w:sz w:val="32"/>
          <w:szCs w:val="32"/>
        </w:rPr>
        <w:t>。</w:t>
      </w:r>
    </w:p>
    <w:p w:rsidR="00932857" w:rsidRDefault="00932857" w:rsidP="00932857">
      <w:pPr>
        <w:adjustRightInd w:val="0"/>
        <w:snapToGrid w:val="0"/>
        <w:spacing w:line="560" w:lineRule="exact"/>
        <w:ind w:firstLineChars="200" w:firstLine="640"/>
        <w:rPr>
          <w:rFonts w:ascii="楷体" w:eastAsia="楷体" w:hAnsi="楷体" w:cs="仿宋"/>
          <w:bCs/>
          <w:kern w:val="10"/>
          <w:sz w:val="32"/>
          <w:szCs w:val="32"/>
        </w:rPr>
      </w:pPr>
      <w:r>
        <w:rPr>
          <w:rFonts w:ascii="楷体" w:eastAsia="楷体" w:hAnsi="楷体" w:cs="仿宋" w:hint="eastAsia"/>
          <w:bCs/>
          <w:kern w:val="10"/>
          <w:sz w:val="32"/>
          <w:szCs w:val="32"/>
        </w:rPr>
        <w:t>（五）围绕重点工作，助推园区提升软实力</w:t>
      </w:r>
    </w:p>
    <w:p w:rsidR="00932857" w:rsidRDefault="00932857" w:rsidP="00932857">
      <w:pPr>
        <w:spacing w:line="560" w:lineRule="exact"/>
        <w:ind w:firstLineChars="200" w:firstLine="640"/>
        <w:rPr>
          <w:rFonts w:ascii="仿宋_GB2312" w:eastAsia="仿宋_GB2312" w:hAnsi="仿宋_GB2312" w:cs="仿宋_GB2312" w:hint="eastAsia"/>
          <w:bCs/>
          <w:kern w:val="10"/>
          <w:sz w:val="32"/>
          <w:szCs w:val="32"/>
        </w:rPr>
      </w:pPr>
      <w:r>
        <w:rPr>
          <w:rFonts w:ascii="仿宋_GB2312" w:eastAsia="仿宋_GB2312" w:hAnsi="仿宋_GB2312" w:cs="仿宋_GB2312" w:hint="eastAsia"/>
          <w:bCs/>
          <w:kern w:val="10"/>
          <w:sz w:val="32"/>
          <w:szCs w:val="32"/>
        </w:rPr>
        <w:t>1.持续推进柳州智能电网产业园项目</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部生态新区积极推进智能电网产业园项目落地建设。目前合作的框架协议及补充协议基本完成，合作的部分内容基本达成一致意见。全力推进园区路网等基础设施建设，园区内的路网、经济适用房、廉租房等配套设施日趋完善；涉及项目的整村拆迁安置及企业搬迁工作已启动；由电力规划设计总院编制的《柳州市北部生态新区智慧城市规划》、《柳州智能制造产业园区规划》、《柳州智能制造产业园区可行性研究报告》已形成初步成果。</w:t>
      </w:r>
    </w:p>
    <w:p w:rsidR="00932857" w:rsidRDefault="00932857" w:rsidP="00932857">
      <w:pPr>
        <w:spacing w:line="560" w:lineRule="exact"/>
        <w:ind w:firstLineChars="200" w:firstLine="640"/>
        <w:rPr>
          <w:rFonts w:ascii="仿宋_GB2312" w:eastAsia="仿宋_GB2312" w:hAnsi="仿宋_GB2312" w:cs="仿宋_GB2312" w:hint="eastAsia"/>
          <w:bCs/>
          <w:kern w:val="10"/>
          <w:sz w:val="32"/>
          <w:szCs w:val="32"/>
        </w:rPr>
      </w:pPr>
      <w:r>
        <w:rPr>
          <w:rFonts w:ascii="仿宋_GB2312" w:eastAsia="仿宋_GB2312" w:hAnsi="仿宋_GB2312" w:cs="仿宋_GB2312" w:hint="eastAsia"/>
          <w:bCs/>
          <w:kern w:val="10"/>
          <w:sz w:val="32"/>
          <w:szCs w:val="32"/>
        </w:rPr>
        <w:t>2.积极推进国家级经开区申报工作</w:t>
      </w:r>
    </w:p>
    <w:p w:rsidR="00932857" w:rsidRDefault="00932857" w:rsidP="00932857">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启动了以阳和工业新区为主体，北部生态新区作为延伸区申报国家级经济技术开发区的相关工作。与市商务委建立了申报工作协调机制，并赴广西—东盟经济技术开发区调研，学习借鉴申报经验。与自治区商务厅多次对接，完成了《阳</w:t>
      </w:r>
      <w:r>
        <w:rPr>
          <w:rFonts w:ascii="仿宋_GB2312" w:eastAsia="仿宋_GB2312" w:hAnsi="仿宋_GB2312" w:cs="仿宋_GB2312" w:hint="eastAsia"/>
          <w:sz w:val="32"/>
          <w:szCs w:val="32"/>
        </w:rPr>
        <w:lastRenderedPageBreak/>
        <w:t>和工业新区申报国家级经济技术开发区综合发展水平考核评价指标体系》上报，同时邀请专业机构到新区指导国家级经开区申报工作。《关于柳州市阳和工业新区申报升级为国家级经济技术开发区的请示》也已上报自治区政府。</w:t>
      </w:r>
    </w:p>
    <w:p w:rsidR="00932857" w:rsidRDefault="00932857" w:rsidP="00932857">
      <w:pPr>
        <w:widowControl/>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2017年，新区在统筹兼顾双线作战的情况下，取得了一定的成绩，但是也存在一些突出的矛盾和问题：一是北部生态新区规划编制与建设开发同步启动、征地拆迁程序复杂与项目建设“三高一快”要求的矛盾，导致新区项目推进困难；二是阳和工业新区产业结构单一，主要经济指标增长乏力，经济增长新动能亟须培育；三是新区运行体制机制仍不完善，管理运行效率不高等。针对这些问题，必须高度重视，采取有效措施，认真加以解决。</w:t>
      </w:r>
    </w:p>
    <w:p w:rsidR="00932857" w:rsidRDefault="00932857" w:rsidP="00932857">
      <w:pPr>
        <w:widowControl/>
        <w:jc w:val="left"/>
      </w:pPr>
      <w:r>
        <w:rPr>
          <w:rFonts w:ascii="黑体" w:eastAsia="黑体" w:hAnsi="黑体" w:cs="黑体"/>
          <w:b/>
          <w:bCs/>
          <w:sz w:val="32"/>
          <w:szCs w:val="32"/>
        </w:rPr>
        <w:br w:type="page"/>
      </w:r>
      <w:r>
        <w:rPr>
          <w:rFonts w:ascii="黑体" w:eastAsia="黑体" w:hAnsi="黑体" w:cs="黑体" w:hint="eastAsia"/>
          <w:sz w:val="32"/>
          <w:szCs w:val="32"/>
        </w:rPr>
        <w:lastRenderedPageBreak/>
        <w:t xml:space="preserve">　　二、</w:t>
      </w:r>
      <w:r>
        <w:rPr>
          <w:rFonts w:ascii="黑体" w:eastAsia="黑体" w:hAnsi="黑体" w:cs="黑体"/>
          <w:sz w:val="32"/>
          <w:szCs w:val="32"/>
        </w:rPr>
        <w:t>2018</w:t>
      </w:r>
      <w:r>
        <w:rPr>
          <w:rFonts w:ascii="黑体" w:eastAsia="黑体" w:hAnsi="黑体" w:cs="黑体" w:hint="eastAsia"/>
          <w:sz w:val="32"/>
          <w:szCs w:val="32"/>
        </w:rPr>
        <w:t>年国民经济和社会发展计划的总体要求、预期目标和主要思路</w:t>
      </w:r>
    </w:p>
    <w:p w:rsidR="00932857" w:rsidRDefault="00932857" w:rsidP="00932857">
      <w:pPr>
        <w:spacing w:line="560" w:lineRule="exact"/>
        <w:ind w:firstLineChars="200" w:firstLine="640"/>
        <w:rPr>
          <w:rFonts w:ascii="仿宋_GB2312" w:eastAsia="仿宋_GB2312" w:hAnsi="仿宋"/>
          <w:bCs/>
          <w:sz w:val="32"/>
          <w:szCs w:val="32"/>
        </w:rPr>
      </w:pPr>
      <w:r>
        <w:rPr>
          <w:rFonts w:ascii="仿宋_GB2312" w:eastAsia="仿宋_GB2312" w:hAnsi="仿宋"/>
          <w:bCs/>
          <w:sz w:val="32"/>
          <w:szCs w:val="32"/>
        </w:rPr>
        <w:t>2018</w:t>
      </w:r>
      <w:r>
        <w:rPr>
          <w:rFonts w:ascii="仿宋_GB2312" w:eastAsia="仿宋_GB2312" w:hAnsi="仿宋" w:hint="eastAsia"/>
          <w:bCs/>
          <w:sz w:val="32"/>
          <w:szCs w:val="32"/>
        </w:rPr>
        <w:t>年是深入贯彻落实党的十九大精神的重要一年，是北部生态新区实现“一年打基础、三年见成效、六年大发展”目标的关键一年，也是国家实行改革开放政策四十周年和自治区成立</w:t>
      </w:r>
      <w:r>
        <w:rPr>
          <w:rFonts w:ascii="仿宋_GB2312" w:eastAsia="仿宋_GB2312" w:hAnsi="仿宋"/>
          <w:bCs/>
          <w:sz w:val="32"/>
          <w:szCs w:val="32"/>
        </w:rPr>
        <w:t>60</w:t>
      </w:r>
      <w:r>
        <w:rPr>
          <w:rFonts w:ascii="仿宋_GB2312" w:eastAsia="仿宋_GB2312" w:hAnsi="仿宋" w:hint="eastAsia"/>
          <w:bCs/>
          <w:sz w:val="32"/>
          <w:szCs w:val="32"/>
        </w:rPr>
        <w:t>周年。北部生态新区坚决贯彻落实我市十二届三次党代会精神，</w:t>
      </w:r>
      <w:r>
        <w:rPr>
          <w:rFonts w:eastAsia="仿宋_GB2312" w:hint="eastAsia"/>
          <w:sz w:val="32"/>
          <w:szCs w:val="32"/>
        </w:rPr>
        <w:t>围绕“率先建成”和“打造龙头”双目标，深入实施北部生态新区“双十大”工程和阳和工业新区工业转型升级，砥砺奋进</w:t>
      </w:r>
      <w:r>
        <w:rPr>
          <w:rFonts w:ascii="仿宋_GB2312" w:eastAsia="仿宋_GB2312" w:hAnsi="仿宋" w:hint="eastAsia"/>
          <w:bCs/>
          <w:sz w:val="32"/>
          <w:szCs w:val="32"/>
        </w:rPr>
        <w:t>、真抓实干，全面做好经济社会发展各项工作，以优异的成绩向改革开放四十周年和自治区成立</w:t>
      </w:r>
      <w:r>
        <w:rPr>
          <w:rFonts w:ascii="仿宋_GB2312" w:eastAsia="仿宋_GB2312" w:hAnsi="仿宋"/>
          <w:bCs/>
          <w:sz w:val="32"/>
          <w:szCs w:val="32"/>
        </w:rPr>
        <w:t>60</w:t>
      </w:r>
      <w:r>
        <w:rPr>
          <w:rFonts w:ascii="仿宋_GB2312" w:eastAsia="仿宋_GB2312" w:hAnsi="仿宋" w:hint="eastAsia"/>
          <w:bCs/>
          <w:sz w:val="32"/>
          <w:szCs w:val="32"/>
        </w:rPr>
        <w:t>周年献礼。</w:t>
      </w:r>
    </w:p>
    <w:p w:rsidR="00932857" w:rsidRDefault="00932857" w:rsidP="00932857">
      <w:pPr>
        <w:spacing w:line="560" w:lineRule="exact"/>
        <w:ind w:firstLineChars="200" w:firstLine="640"/>
        <w:rPr>
          <w:rFonts w:ascii="楷体_GB2312" w:eastAsia="楷体_GB2312" w:hAnsi="楷体"/>
          <w:bCs/>
          <w:sz w:val="32"/>
          <w:szCs w:val="32"/>
        </w:rPr>
      </w:pPr>
      <w:r>
        <w:rPr>
          <w:rFonts w:ascii="楷体_GB2312" w:eastAsia="楷体_GB2312" w:hAnsi="楷体" w:hint="eastAsia"/>
          <w:bCs/>
          <w:sz w:val="32"/>
          <w:szCs w:val="32"/>
        </w:rPr>
        <w:t>（一）总体要求</w:t>
      </w:r>
    </w:p>
    <w:p w:rsidR="00932857" w:rsidRDefault="00932857" w:rsidP="00932857">
      <w:pPr>
        <w:pStyle w:val="a5"/>
        <w:spacing w:before="0" w:beforeAutospacing="0" w:after="0" w:afterAutospacing="0" w:line="560" w:lineRule="exact"/>
        <w:ind w:firstLineChars="200" w:firstLine="640"/>
        <w:jc w:val="both"/>
        <w:rPr>
          <w:rFonts w:ascii="仿宋_GB2312" w:eastAsia="仿宋_GB2312" w:hAnsi="仿宋"/>
          <w:bCs/>
          <w:sz w:val="32"/>
          <w:szCs w:val="32"/>
        </w:rPr>
      </w:pPr>
      <w:r>
        <w:rPr>
          <w:rFonts w:ascii="仿宋_GB2312" w:eastAsia="仿宋_GB2312" w:hAnsi="Times New Roman" w:cs="Times New Roman" w:hint="eastAsia"/>
          <w:kern w:val="2"/>
          <w:sz w:val="32"/>
          <w:szCs w:val="32"/>
        </w:rPr>
        <w:t>在以习近平同志为核心的党中央领导下，高举中国特色社会主义伟大旗帜，全面贯彻党的十九大精神，以马克思主义、毛泽东思想、邓小平理论、“三个代表”重要思想、科学发展观、习近平新时代中国特色社会主义思想为指导，</w:t>
      </w:r>
      <w:r>
        <w:rPr>
          <w:rFonts w:ascii="仿宋_GB2312" w:eastAsia="仿宋_GB2312" w:hAnsi="仿宋" w:hint="eastAsia"/>
          <w:bCs/>
          <w:sz w:val="32"/>
          <w:szCs w:val="32"/>
        </w:rPr>
        <w:t>紧紧围绕“实业兴市、开放强柳”战略，抓住我市实施“三大建设”的战略机遇，努力在深化改革创新、产业转型升级、新型城镇化建设、生态绿色发展上取得新成效，使新区成为全市创新发展的引领区、改革开放的先行区、绿色发展的试验区、新型城镇化建设的示范区，成为我市实现</w:t>
      </w:r>
      <w:r>
        <w:rPr>
          <w:rFonts w:ascii="Times New Roman" w:eastAsia="仿宋_GB2312" w:hAnsi="Times New Roman" w:cs="Times New Roman" w:hint="eastAsia"/>
          <w:sz w:val="32"/>
          <w:szCs w:val="32"/>
        </w:rPr>
        <w:t>“率先建成”和“打造龙头”双目标</w:t>
      </w:r>
      <w:r>
        <w:rPr>
          <w:rFonts w:ascii="仿宋_GB2312" w:eastAsia="仿宋_GB2312" w:hAnsi="仿宋" w:hint="eastAsia"/>
          <w:bCs/>
          <w:sz w:val="32"/>
          <w:szCs w:val="32"/>
        </w:rPr>
        <w:t>的重要支点，以优异的成绩迎接自治区成立</w:t>
      </w:r>
      <w:r>
        <w:rPr>
          <w:rFonts w:ascii="仿宋_GB2312" w:eastAsia="仿宋_GB2312" w:hAnsi="仿宋"/>
          <w:bCs/>
          <w:sz w:val="32"/>
          <w:szCs w:val="32"/>
        </w:rPr>
        <w:t>60</w:t>
      </w:r>
      <w:r>
        <w:rPr>
          <w:rFonts w:ascii="仿宋_GB2312" w:eastAsia="仿宋_GB2312" w:hAnsi="仿宋" w:hint="eastAsia"/>
          <w:bCs/>
          <w:sz w:val="32"/>
          <w:szCs w:val="32"/>
        </w:rPr>
        <w:t>周年。</w:t>
      </w:r>
    </w:p>
    <w:p w:rsidR="00932857" w:rsidRDefault="00932857" w:rsidP="00932857">
      <w:pPr>
        <w:spacing w:line="560" w:lineRule="exact"/>
        <w:ind w:firstLineChars="200" w:firstLine="640"/>
        <w:rPr>
          <w:rFonts w:eastAsia="楷体_GB2312"/>
          <w:bCs/>
          <w:sz w:val="32"/>
          <w:szCs w:val="32"/>
        </w:rPr>
      </w:pPr>
      <w:r>
        <w:rPr>
          <w:rFonts w:eastAsia="楷体_GB2312" w:hint="eastAsia"/>
          <w:bCs/>
          <w:sz w:val="32"/>
          <w:szCs w:val="32"/>
        </w:rPr>
        <w:t>（二）预期目标</w:t>
      </w:r>
    </w:p>
    <w:p w:rsidR="00932857" w:rsidRDefault="00932857" w:rsidP="00932857">
      <w:pPr>
        <w:spacing w:line="560" w:lineRule="exact"/>
        <w:ind w:firstLineChars="200" w:firstLine="640"/>
        <w:rPr>
          <w:rFonts w:ascii="仿宋_GB2312" w:eastAsia="仿宋_GB2312" w:hAnsi="仿宋"/>
          <w:bCs/>
          <w:sz w:val="32"/>
          <w:szCs w:val="32"/>
        </w:rPr>
      </w:pPr>
      <w:r>
        <w:rPr>
          <w:rFonts w:ascii="仿宋_GB2312" w:eastAsia="仿宋_GB2312" w:hAnsi="仿宋"/>
          <w:bCs/>
          <w:sz w:val="32"/>
          <w:szCs w:val="32"/>
        </w:rPr>
        <w:t>2018</w:t>
      </w:r>
      <w:r>
        <w:rPr>
          <w:rFonts w:ascii="仿宋_GB2312" w:eastAsia="仿宋_GB2312" w:hAnsi="仿宋" w:hint="eastAsia"/>
          <w:bCs/>
          <w:sz w:val="32"/>
          <w:szCs w:val="32"/>
        </w:rPr>
        <w:t>年新区经济社会发展的主要预期目标为：</w:t>
      </w:r>
    </w:p>
    <w:p w:rsidR="00932857" w:rsidRDefault="00932857" w:rsidP="00932857">
      <w:pPr>
        <w:spacing w:line="560" w:lineRule="exact"/>
        <w:ind w:firstLineChars="200" w:firstLine="640"/>
        <w:rPr>
          <w:rFonts w:ascii="仿宋_GB2312" w:eastAsia="仿宋_GB2312" w:hAnsi="仿宋"/>
          <w:bCs/>
          <w:sz w:val="32"/>
          <w:szCs w:val="32"/>
        </w:rPr>
      </w:pPr>
      <w:r>
        <w:rPr>
          <w:rFonts w:ascii="仿宋_GB2312" w:eastAsia="仿宋_GB2312" w:hAnsi="仿宋" w:cs="仿宋" w:hint="eastAsia"/>
          <w:sz w:val="32"/>
          <w:szCs w:val="32"/>
        </w:rPr>
        <w:lastRenderedPageBreak/>
        <w:t>固定资产投资（5000万以上项目）完成72亿元，其中北部生态新区完成54亿元，阳和工业新区完成18亿元。规模以上工业总产值力争突破550亿元。财政收入力争突破</w:t>
      </w:r>
      <w:r>
        <w:rPr>
          <w:rFonts w:ascii="仿宋_GB2312" w:eastAsia="仿宋_GB2312" w:hAnsi="仿宋" w:cs="仿宋"/>
          <w:sz w:val="32"/>
          <w:szCs w:val="32"/>
        </w:rPr>
        <w:t>10</w:t>
      </w:r>
      <w:r>
        <w:rPr>
          <w:rFonts w:ascii="仿宋_GB2312" w:eastAsia="仿宋_GB2312" w:hAnsi="仿宋" w:cs="仿宋" w:hint="eastAsia"/>
          <w:sz w:val="32"/>
          <w:szCs w:val="32"/>
        </w:rPr>
        <w:t>亿元，同比增长</w:t>
      </w:r>
      <w:r>
        <w:rPr>
          <w:rFonts w:ascii="仿宋_GB2312" w:eastAsia="仿宋_GB2312" w:hAnsi="仿宋" w:cs="仿宋"/>
          <w:sz w:val="32"/>
          <w:szCs w:val="32"/>
        </w:rPr>
        <w:t>8 %</w:t>
      </w:r>
      <w:r>
        <w:rPr>
          <w:rFonts w:ascii="仿宋_GB2312" w:eastAsia="仿宋_GB2312" w:hAnsi="仿宋" w:cs="仿宋" w:hint="eastAsia"/>
          <w:sz w:val="32"/>
          <w:szCs w:val="32"/>
        </w:rPr>
        <w:t>以上；外贸进出口总额同比增长</w:t>
      </w:r>
      <w:r>
        <w:rPr>
          <w:rFonts w:ascii="仿宋_GB2312" w:eastAsia="仿宋_GB2312" w:hAnsi="仿宋" w:cs="仿宋"/>
          <w:sz w:val="32"/>
          <w:szCs w:val="32"/>
        </w:rPr>
        <w:t>7%</w:t>
      </w:r>
      <w:r>
        <w:rPr>
          <w:rFonts w:ascii="仿宋_GB2312" w:eastAsia="仿宋_GB2312" w:hAnsi="仿宋" w:cs="仿宋" w:hint="eastAsia"/>
          <w:sz w:val="32"/>
          <w:szCs w:val="32"/>
        </w:rPr>
        <w:t>以上；招商引资额突破80亿元，同比增长10</w:t>
      </w:r>
      <w:r>
        <w:rPr>
          <w:rFonts w:ascii="仿宋_GB2312" w:eastAsia="仿宋_GB2312" w:hAnsi="仿宋" w:cs="仿宋"/>
          <w:sz w:val="32"/>
          <w:szCs w:val="32"/>
        </w:rPr>
        <w:t>%</w:t>
      </w:r>
      <w:r>
        <w:rPr>
          <w:rFonts w:ascii="仿宋_GB2312" w:eastAsia="仿宋_GB2312" w:hAnsi="仿宋" w:cs="仿宋" w:hint="eastAsia"/>
          <w:sz w:val="32"/>
          <w:szCs w:val="32"/>
        </w:rPr>
        <w:t>以上。</w:t>
      </w:r>
      <w:r>
        <w:rPr>
          <w:rFonts w:ascii="仿宋_GB2312" w:eastAsia="仿宋_GB2312" w:hAnsi="仿宋" w:hint="eastAsia"/>
          <w:bCs/>
          <w:sz w:val="32"/>
          <w:szCs w:val="32"/>
        </w:rPr>
        <w:t>单位生产总值能耗、主要污染物排放控制在市政府下达指标以内；城镇居民人均可支配收入、农民人均纯收入、城镇登记失业率和人口自然增长率指标控制在市政府下达的目标以内。</w:t>
      </w:r>
    </w:p>
    <w:p w:rsidR="00932857" w:rsidRDefault="00932857" w:rsidP="00932857">
      <w:pPr>
        <w:spacing w:line="560" w:lineRule="exact"/>
        <w:ind w:firstLineChars="200" w:firstLine="640"/>
        <w:rPr>
          <w:rFonts w:eastAsia="楷体_GB2312"/>
          <w:bCs/>
          <w:sz w:val="32"/>
          <w:szCs w:val="32"/>
        </w:rPr>
      </w:pPr>
      <w:r>
        <w:rPr>
          <w:rFonts w:eastAsia="楷体_GB2312" w:hint="eastAsia"/>
          <w:bCs/>
          <w:sz w:val="32"/>
          <w:szCs w:val="32"/>
        </w:rPr>
        <w:t>（三）主要思路</w:t>
      </w:r>
    </w:p>
    <w:p w:rsidR="00932857" w:rsidRDefault="00932857" w:rsidP="00932857">
      <w:pPr>
        <w:spacing w:line="560" w:lineRule="exact"/>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年，是新区全面启动建设开发的关键一年，新区将在党的十九大精神指引下，全面贯彻落实市委、市政府关于北部生态新区的建设发展要求，结合新区“一三六”工作目标，奋发有为、扎实工作。</w:t>
      </w:r>
    </w:p>
    <w:p w:rsidR="00932857" w:rsidRDefault="00932857" w:rsidP="00932857">
      <w:pPr>
        <w:spacing w:line="560" w:lineRule="exact"/>
        <w:ind w:firstLineChars="200" w:firstLine="640"/>
        <w:rPr>
          <w:rFonts w:ascii="仿宋_GB2312" w:eastAsia="仿宋_GB2312"/>
          <w:sz w:val="32"/>
          <w:szCs w:val="32"/>
        </w:rPr>
      </w:pPr>
      <w:r>
        <w:rPr>
          <w:rFonts w:ascii="仿宋_GB2312" w:eastAsia="仿宋_GB2312" w:hint="eastAsia"/>
          <w:sz w:val="32"/>
          <w:szCs w:val="32"/>
        </w:rPr>
        <w:t>北部生态新区通过实施“双十大”工程，全面启动沙塘片区“三纵三横”、石碑坪片区“五纵四横”骨干路网建设，力争北进路全线贯通和骨干路网部分路段实现竣工。</w:t>
      </w:r>
    </w:p>
    <w:p w:rsidR="00932857" w:rsidRDefault="00932857" w:rsidP="00932857">
      <w:pPr>
        <w:spacing w:line="560" w:lineRule="exact"/>
        <w:ind w:firstLineChars="200" w:firstLine="640"/>
        <w:rPr>
          <w:rFonts w:ascii="仿宋_GB2312" w:eastAsia="仿宋_GB2312"/>
          <w:sz w:val="32"/>
          <w:szCs w:val="32"/>
        </w:rPr>
      </w:pPr>
      <w:r>
        <w:rPr>
          <w:rFonts w:ascii="仿宋_GB2312" w:eastAsia="仿宋_GB2312" w:hAnsi="仿宋" w:hint="eastAsia"/>
          <w:bCs/>
          <w:sz w:val="32"/>
          <w:szCs w:val="32"/>
        </w:rPr>
        <w:t>阳和工业新区全面落实</w:t>
      </w:r>
      <w:r>
        <w:rPr>
          <w:rFonts w:ascii="仿宋_GB2312" w:eastAsia="仿宋_GB2312" w:hint="eastAsia"/>
          <w:sz w:val="32"/>
          <w:szCs w:val="32"/>
        </w:rPr>
        <w:t>供给侧结构性改革政策措施，大胆创新实践，加快促进经济转型升级，全面提升城市建设和管理水平，建设美丽阳和、宜居阳和、幸福阳和。</w:t>
      </w:r>
    </w:p>
    <w:p w:rsidR="00932857" w:rsidRDefault="00932857" w:rsidP="00932857">
      <w:pPr>
        <w:widowControl/>
        <w:jc w:val="left"/>
        <w:rPr>
          <w:rFonts w:eastAsia="黑体"/>
          <w:kern w:val="0"/>
          <w:sz w:val="32"/>
          <w:szCs w:val="32"/>
        </w:rPr>
      </w:pPr>
      <w:r>
        <w:rPr>
          <w:rFonts w:ascii="仿宋_GB2312" w:eastAsia="仿宋_GB2312"/>
          <w:sz w:val="32"/>
          <w:szCs w:val="32"/>
        </w:rPr>
        <w:br w:type="page"/>
      </w:r>
      <w:r>
        <w:rPr>
          <w:rFonts w:ascii="仿宋_GB2312" w:eastAsia="仿宋_GB2312" w:hint="eastAsia"/>
          <w:sz w:val="32"/>
          <w:szCs w:val="32"/>
        </w:rPr>
        <w:lastRenderedPageBreak/>
        <w:t xml:space="preserve">　　</w:t>
      </w:r>
      <w:r>
        <w:rPr>
          <w:rFonts w:eastAsia="黑体" w:hint="eastAsia"/>
          <w:kern w:val="0"/>
          <w:sz w:val="32"/>
          <w:szCs w:val="32"/>
        </w:rPr>
        <w:t>三、</w:t>
      </w:r>
      <w:r>
        <w:rPr>
          <w:rFonts w:eastAsia="黑体"/>
          <w:kern w:val="0"/>
          <w:sz w:val="32"/>
          <w:szCs w:val="32"/>
        </w:rPr>
        <w:t>2018</w:t>
      </w:r>
      <w:r>
        <w:rPr>
          <w:rFonts w:eastAsia="黑体" w:hint="eastAsia"/>
          <w:kern w:val="0"/>
          <w:sz w:val="32"/>
          <w:szCs w:val="32"/>
        </w:rPr>
        <w:t>年国民经济和社会发展主要任务</w:t>
      </w:r>
    </w:p>
    <w:p w:rsidR="00932857" w:rsidRDefault="00932857" w:rsidP="00932857">
      <w:pPr>
        <w:spacing w:line="560" w:lineRule="exact"/>
        <w:ind w:firstLineChars="200" w:firstLine="640"/>
        <w:rPr>
          <w:rFonts w:ascii="仿宋_GB2312" w:eastAsia="仿宋_GB2312"/>
          <w:sz w:val="32"/>
          <w:szCs w:val="32"/>
        </w:rPr>
      </w:pPr>
      <w:r>
        <w:rPr>
          <w:rFonts w:ascii="仿宋_GB2312" w:eastAsia="仿宋_GB2312" w:hint="eastAsia"/>
          <w:sz w:val="32"/>
          <w:szCs w:val="32"/>
        </w:rPr>
        <w:t>贯彻落实党的十九大精神和习近平总书记对广西工作的总体要求，以广西“三大定位”和我市“三大建设”为战略基点，找准新区定位，既要为全市经济社会发展作出更多贡献，又要促进新区全面健康快速发展。</w:t>
      </w:r>
      <w:r>
        <w:rPr>
          <w:rFonts w:ascii="仿宋_GB2312" w:eastAsia="仿宋_GB2312"/>
          <w:sz w:val="32"/>
          <w:szCs w:val="32"/>
        </w:rPr>
        <w:t>2018</w:t>
      </w:r>
      <w:r>
        <w:rPr>
          <w:rFonts w:ascii="仿宋_GB2312" w:eastAsia="仿宋_GB2312" w:hint="eastAsia"/>
          <w:sz w:val="32"/>
          <w:szCs w:val="32"/>
        </w:rPr>
        <w:t>年新区全面实施“1238”计划，全面落实经济社会发展各项工作：紧密围绕“一三六”目标开展各项工作；加快推进国家级经济技术开发区申报、</w:t>
      </w:r>
      <w:r>
        <w:rPr>
          <w:rFonts w:ascii="仿宋_GB2312" w:eastAsia="仿宋_GB2312" w:hAnsi="仿宋" w:cs="宋体" w:hint="eastAsia"/>
          <w:sz w:val="32"/>
          <w:szCs w:val="32"/>
        </w:rPr>
        <w:t>广西智能制造城（柳州）</w:t>
      </w:r>
      <w:r>
        <w:rPr>
          <w:rFonts w:ascii="仿宋_GB2312" w:eastAsia="仿宋_GB2312" w:hint="eastAsia"/>
          <w:sz w:val="32"/>
          <w:szCs w:val="32"/>
        </w:rPr>
        <w:t>落地建设两大任务；全面开展“项目建设突破年”、“营商环境提升年”、“政策优化落实年”三大活动；实施“项目建设提速、项目审批提速、征地拆迁提速、城市建设提速、体制改革提速、民生事业提速、招商引资提速、人才培育提速”八大工程。</w:t>
      </w:r>
    </w:p>
    <w:p w:rsidR="00932857" w:rsidRDefault="00932857" w:rsidP="00932857">
      <w:pPr>
        <w:spacing w:line="560" w:lineRule="exact"/>
        <w:ind w:firstLineChars="200" w:firstLine="560"/>
        <w:rPr>
          <w:rFonts w:ascii="仿宋_GB2312" w:eastAsia="仿宋_GB2312"/>
          <w:sz w:val="28"/>
          <w:szCs w:val="28"/>
          <w:highlight w:val="yellow"/>
        </w:rPr>
      </w:pPr>
    </w:p>
    <w:tbl>
      <w:tblPr>
        <w:tblW w:w="0" w:type="auto"/>
        <w:jc w:val="center"/>
        <w:tblBorders>
          <w:top w:val="single" w:sz="4" w:space="0" w:color="auto"/>
          <w:left w:val="wave" w:sz="6" w:space="0" w:color="auto"/>
          <w:bottom w:val="single" w:sz="4" w:space="0" w:color="auto"/>
          <w:right w:val="wave" w:sz="6" w:space="0" w:color="auto"/>
          <w:insideH w:val="single" w:sz="4" w:space="0" w:color="auto"/>
          <w:insideV w:val="single" w:sz="4" w:space="0" w:color="auto"/>
        </w:tblBorders>
        <w:shd w:val="clear" w:color="auto" w:fill="CCFFCC"/>
        <w:tblLayout w:type="fixed"/>
        <w:tblLook w:val="0000"/>
      </w:tblPr>
      <w:tblGrid>
        <w:gridCol w:w="8182"/>
      </w:tblGrid>
      <w:tr w:rsidR="00932857" w:rsidTr="00722EB2">
        <w:trPr>
          <w:cantSplit/>
          <w:trHeight w:val="1873"/>
          <w:jc w:val="center"/>
        </w:trPr>
        <w:tc>
          <w:tcPr>
            <w:tcW w:w="8182" w:type="dxa"/>
            <w:shd w:val="clear" w:color="auto" w:fill="CCFFCC"/>
          </w:tcPr>
          <w:p w:rsidR="00932857" w:rsidRDefault="00932857" w:rsidP="00722EB2">
            <w:pPr>
              <w:spacing w:line="460" w:lineRule="exact"/>
              <w:jc w:val="left"/>
              <w:rPr>
                <w:rFonts w:ascii="黑体" w:eastAsia="黑体" w:hAnsi="宋体"/>
                <w:sz w:val="24"/>
              </w:rPr>
            </w:pPr>
            <w:r>
              <w:rPr>
                <w:rFonts w:ascii="黑体" w:eastAsia="黑体" w:hAnsi="宋体" w:hint="eastAsia"/>
                <w:sz w:val="24"/>
              </w:rPr>
              <w:t>专栏</w:t>
            </w:r>
          </w:p>
          <w:p w:rsidR="00932857" w:rsidRDefault="00932857" w:rsidP="00722EB2">
            <w:pPr>
              <w:spacing w:line="460" w:lineRule="exact"/>
              <w:ind w:firstLineChars="200" w:firstLine="480"/>
              <w:jc w:val="left"/>
              <w:rPr>
                <w:rFonts w:ascii="仿宋_GB2312" w:eastAsia="仿宋_GB2312" w:hAnsi="宋体"/>
                <w:sz w:val="24"/>
              </w:rPr>
            </w:pPr>
            <w:r>
              <w:rPr>
                <w:rFonts w:ascii="黑体" w:eastAsia="黑体" w:hAnsi="宋体" w:hint="eastAsia"/>
                <w:sz w:val="24"/>
              </w:rPr>
              <w:t>广西“三大定位”：</w:t>
            </w:r>
            <w:r>
              <w:rPr>
                <w:rFonts w:ascii="仿宋_GB2312" w:eastAsia="仿宋_GB2312" w:hAnsi="宋体" w:hint="eastAsia"/>
                <w:sz w:val="24"/>
              </w:rPr>
              <w:t>构建面向东盟的国际大通道、打造西南中南地区开放发展新的战略支点、形成“一带一路”有机衔接的重要门户。</w:t>
            </w:r>
          </w:p>
          <w:p w:rsidR="00932857" w:rsidRDefault="00932857" w:rsidP="00722EB2">
            <w:pPr>
              <w:spacing w:line="460" w:lineRule="exact"/>
              <w:ind w:firstLineChars="200" w:firstLine="480"/>
              <w:jc w:val="left"/>
              <w:rPr>
                <w:rFonts w:ascii="汉仪粗仿宋简" w:eastAsia="仿宋_GB2312"/>
                <w:sz w:val="32"/>
                <w:szCs w:val="32"/>
              </w:rPr>
            </w:pPr>
            <w:r>
              <w:rPr>
                <w:rFonts w:ascii="黑体" w:eastAsia="黑体" w:hAnsi="宋体" w:hint="eastAsia"/>
                <w:sz w:val="24"/>
              </w:rPr>
              <w:t>柳州“三大建设”：</w:t>
            </w:r>
            <w:r>
              <w:rPr>
                <w:rFonts w:ascii="仿宋_GB2312" w:eastAsia="仿宋_GB2312" w:hAnsi="宋体" w:hint="eastAsia"/>
                <w:sz w:val="24"/>
              </w:rPr>
              <w:t>建设广西面向东盟国际大通道的核心枢纽、建设广西面向西南中南地区开放发展新的战略支点的实业引擎、建设广西“一带一路”有机衔接重要门户的开放高地。</w:t>
            </w:r>
          </w:p>
        </w:tc>
      </w:tr>
    </w:tbl>
    <w:p w:rsidR="00932857" w:rsidRDefault="00932857" w:rsidP="00932857">
      <w:pPr>
        <w:spacing w:line="560" w:lineRule="exact"/>
        <w:ind w:firstLineChars="200" w:firstLine="560"/>
        <w:rPr>
          <w:rFonts w:ascii="仿宋_GB2312" w:eastAsia="仿宋_GB2312"/>
          <w:sz w:val="28"/>
          <w:szCs w:val="28"/>
          <w:highlight w:val="yellow"/>
        </w:rPr>
      </w:pPr>
    </w:p>
    <w:p w:rsidR="00932857" w:rsidRDefault="00932857" w:rsidP="00932857">
      <w:pPr>
        <w:numPr>
          <w:ilvl w:val="0"/>
          <w:numId w:val="1"/>
        </w:numPr>
        <w:spacing w:line="560" w:lineRule="exact"/>
        <w:ind w:firstLineChars="200" w:firstLine="640"/>
        <w:rPr>
          <w:rFonts w:eastAsia="楷体_GB2312"/>
          <w:bCs/>
          <w:sz w:val="32"/>
          <w:szCs w:val="32"/>
        </w:rPr>
      </w:pPr>
      <w:r>
        <w:rPr>
          <w:rFonts w:eastAsia="楷体_GB2312" w:hint="eastAsia"/>
          <w:bCs/>
          <w:sz w:val="32"/>
          <w:szCs w:val="32"/>
        </w:rPr>
        <w:t>贯彻落实“一三六”工作目标，加快推进北部生态新区建设开发</w:t>
      </w:r>
    </w:p>
    <w:p w:rsidR="00932857" w:rsidRDefault="00932857" w:rsidP="00932857">
      <w:pPr>
        <w:spacing w:line="560" w:lineRule="exact"/>
        <w:ind w:firstLine="640"/>
        <w:rPr>
          <w:rFonts w:ascii="仿宋_GB2312" w:eastAsia="仿宋_GB2312"/>
          <w:sz w:val="32"/>
          <w:szCs w:val="32"/>
        </w:rPr>
      </w:pPr>
      <w:r>
        <w:rPr>
          <w:rFonts w:ascii="仿宋_GB2312" w:eastAsia="仿宋_GB2312" w:hint="eastAsia"/>
          <w:sz w:val="32"/>
          <w:szCs w:val="32"/>
        </w:rPr>
        <w:t>按照“一三六”目标要求，2018年是“三年见成效”的第一年，新区要在基础设施及配套功能完善、产业发展初具雏形并实现量产、生态保护体系基本形成、特色小镇建设全面铺</w:t>
      </w:r>
      <w:r>
        <w:rPr>
          <w:rFonts w:ascii="仿宋_GB2312" w:eastAsia="仿宋_GB2312" w:hint="eastAsia"/>
          <w:sz w:val="32"/>
          <w:szCs w:val="32"/>
        </w:rPr>
        <w:lastRenderedPageBreak/>
        <w:t>开等四个方面全面启动建设开发并有所突破。</w:t>
      </w:r>
    </w:p>
    <w:p w:rsidR="00932857" w:rsidRDefault="00932857" w:rsidP="00932857">
      <w:pPr>
        <w:numPr>
          <w:ilvl w:val="0"/>
          <w:numId w:val="1"/>
        </w:numPr>
        <w:spacing w:line="560" w:lineRule="exact"/>
        <w:ind w:firstLineChars="200" w:firstLine="640"/>
        <w:rPr>
          <w:rFonts w:eastAsia="楷体_GB2312"/>
          <w:bCs/>
          <w:sz w:val="32"/>
          <w:szCs w:val="32"/>
        </w:rPr>
      </w:pPr>
      <w:r>
        <w:rPr>
          <w:rFonts w:eastAsia="楷体_GB2312" w:hint="eastAsia"/>
          <w:bCs/>
          <w:sz w:val="32"/>
          <w:szCs w:val="32"/>
        </w:rPr>
        <w:t>围绕两大主要任务，全面推进各项工作</w:t>
      </w:r>
    </w:p>
    <w:p w:rsidR="00932857" w:rsidRDefault="00932857" w:rsidP="00932857">
      <w:pPr>
        <w:spacing w:line="560" w:lineRule="exact"/>
        <w:ind w:firstLineChars="200" w:firstLine="640"/>
        <w:rPr>
          <w:rFonts w:ascii="仿宋_GB2312" w:eastAsia="仿宋_GB2312"/>
          <w:b/>
          <w:sz w:val="32"/>
          <w:szCs w:val="32"/>
        </w:rPr>
      </w:pPr>
      <w:r>
        <w:rPr>
          <w:rFonts w:ascii="仿宋_GB2312" w:eastAsia="仿宋_GB2312" w:hint="eastAsia"/>
          <w:b/>
          <w:sz w:val="32"/>
          <w:szCs w:val="32"/>
        </w:rPr>
        <w:t xml:space="preserve">加快国家级经济技术开发区申报工作  </w:t>
      </w:r>
      <w:r>
        <w:rPr>
          <w:rFonts w:ascii="仿宋" w:eastAsia="仿宋" w:hAnsi="仿宋" w:cs="仿宋" w:hint="eastAsia"/>
          <w:sz w:val="32"/>
          <w:szCs w:val="32"/>
        </w:rPr>
        <w:t>聘请专业机构指导国家经开区的申报工作。积极主动与自治区政府、自治区商务厅对接汇报，争取得到自治区层面对申报工作的支持和认可，尽快列入国家商务部</w:t>
      </w:r>
      <w:r>
        <w:rPr>
          <w:rFonts w:ascii="仿宋" w:eastAsia="仿宋" w:hAnsi="仿宋" w:cs="仿宋"/>
          <w:sz w:val="32"/>
          <w:szCs w:val="32"/>
        </w:rPr>
        <w:t>2</w:t>
      </w:r>
      <w:r>
        <w:rPr>
          <w:rFonts w:ascii="仿宋" w:eastAsia="仿宋" w:hAnsi="仿宋" w:cs="仿宋" w:hint="eastAsia"/>
          <w:sz w:val="32"/>
          <w:szCs w:val="32"/>
        </w:rPr>
        <w:t>年培育期计划，按照</w:t>
      </w:r>
      <w:r>
        <w:rPr>
          <w:rFonts w:ascii="仿宋" w:eastAsia="仿宋" w:hAnsi="仿宋" w:cs="仿宋"/>
          <w:sz w:val="32"/>
          <w:szCs w:val="32"/>
        </w:rPr>
        <w:t>2</w:t>
      </w:r>
      <w:r>
        <w:rPr>
          <w:rFonts w:ascii="仿宋" w:eastAsia="仿宋" w:hAnsi="仿宋" w:cs="仿宋" w:hint="eastAsia"/>
          <w:sz w:val="32"/>
          <w:szCs w:val="32"/>
        </w:rPr>
        <w:t>年的培育期谋划实施阳和工业新区升级国家级经开区工作，整体提升新区品牌和软实力。</w:t>
      </w:r>
    </w:p>
    <w:p w:rsidR="00932857" w:rsidRDefault="00932857" w:rsidP="00932857">
      <w:pPr>
        <w:adjustRightInd w:val="0"/>
        <w:snapToGrid w:val="0"/>
        <w:spacing w:line="560" w:lineRule="exact"/>
        <w:ind w:firstLineChars="189" w:firstLine="605"/>
        <w:rPr>
          <w:rFonts w:ascii="仿宋_GB2312" w:eastAsia="仿宋_GB2312"/>
          <w:sz w:val="32"/>
          <w:szCs w:val="32"/>
        </w:rPr>
      </w:pPr>
      <w:r>
        <w:rPr>
          <w:rFonts w:ascii="仿宋_GB2312" w:eastAsia="仿宋_GB2312" w:hAnsi="仿宋" w:cs="仿宋" w:hint="eastAsia"/>
          <w:b/>
          <w:bCs/>
          <w:sz w:val="32"/>
          <w:szCs w:val="32"/>
        </w:rPr>
        <w:t xml:space="preserve">大力推进广西智能制造城（柳州）开发建设  </w:t>
      </w:r>
      <w:r>
        <w:rPr>
          <w:rFonts w:ascii="仿宋_GB2312" w:eastAsia="仿宋_GB2312" w:hAnsi="仿宋" w:cs="仿宋" w:hint="eastAsia"/>
          <w:sz w:val="32"/>
          <w:szCs w:val="32"/>
        </w:rPr>
        <w:t>加快推进</w:t>
      </w:r>
      <w:r>
        <w:rPr>
          <w:rFonts w:ascii="仿宋_GB2312" w:eastAsia="仿宋_GB2312" w:hAnsi="仿宋" w:cs="宋体" w:hint="eastAsia"/>
          <w:sz w:val="32"/>
          <w:szCs w:val="32"/>
        </w:rPr>
        <w:t>《广西智能制造产业城规划》、《柳州智能制造产业园区规划》等规划编制工作的开展，力争年内上报自治区政府批复实施；围绕智能制造实施产业链精准招商，力争实现智能电网产业园、机器人产业园、军民融合产业园等项目落地建设。</w:t>
      </w:r>
    </w:p>
    <w:p w:rsidR="00932857" w:rsidRDefault="00932857" w:rsidP="00932857">
      <w:pPr>
        <w:spacing w:line="560" w:lineRule="exact"/>
        <w:ind w:firstLineChars="200" w:firstLine="640"/>
        <w:rPr>
          <w:rFonts w:eastAsia="楷体_GB2312"/>
          <w:bCs/>
          <w:sz w:val="32"/>
          <w:szCs w:val="32"/>
        </w:rPr>
      </w:pPr>
      <w:r>
        <w:rPr>
          <w:rFonts w:eastAsia="楷体_GB2312" w:hint="eastAsia"/>
          <w:bCs/>
          <w:sz w:val="32"/>
          <w:szCs w:val="32"/>
        </w:rPr>
        <w:t>（三）深入开展“三大年”活动</w:t>
      </w:r>
    </w:p>
    <w:p w:rsidR="00932857" w:rsidRDefault="00932857" w:rsidP="00932857">
      <w:pPr>
        <w:spacing w:line="560" w:lineRule="exact"/>
        <w:ind w:firstLineChars="200" w:firstLine="640"/>
        <w:rPr>
          <w:rFonts w:ascii="仿宋_GB2312" w:eastAsia="仿宋_GB2312" w:hAnsi="仿宋_GB2312" w:cs="仿宋_GB2312" w:hint="eastAsia"/>
          <w:sz w:val="32"/>
          <w:szCs w:val="32"/>
        </w:rPr>
      </w:pPr>
      <w:r>
        <w:rPr>
          <w:rFonts w:ascii="仿宋_GB2312" w:eastAsia="仿宋_GB2312" w:hint="eastAsia"/>
          <w:b/>
          <w:sz w:val="32"/>
          <w:szCs w:val="32"/>
        </w:rPr>
        <w:t xml:space="preserve">项目建设突破年  </w:t>
      </w:r>
      <w:r>
        <w:rPr>
          <w:rFonts w:ascii="仿宋_GB2312" w:eastAsia="仿宋_GB2312" w:hAnsi="仿宋" w:cs="仿宋" w:hint="eastAsia"/>
          <w:sz w:val="32"/>
          <w:szCs w:val="32"/>
        </w:rPr>
        <w:t>以推进重大项目建设为抓手，形成连接不</w:t>
      </w:r>
      <w:r>
        <w:rPr>
          <w:rFonts w:ascii="仿宋_GB2312" w:eastAsia="仿宋_GB2312" w:hAnsi="仿宋_GB2312" w:cs="仿宋_GB2312" w:hint="eastAsia"/>
          <w:sz w:val="32"/>
          <w:szCs w:val="32"/>
        </w:rPr>
        <w:t>断、滚动实施、梯次推进的储备机制和良性循环，带动有效投资持续稳定增长，发挥重大项目对经济增长的支撑作用。</w:t>
      </w:r>
      <w:r>
        <w:rPr>
          <w:rFonts w:ascii="仿宋_GB2312" w:eastAsia="仿宋_GB2312" w:hAnsi="仿宋_GB2312" w:cs="仿宋_GB2312" w:hint="eastAsia"/>
          <w:bCs/>
          <w:sz w:val="32"/>
          <w:szCs w:val="32"/>
        </w:rPr>
        <w:t>逐步完善新区路网及配套项目建设，梯次安排城市双修项目建设，</w:t>
      </w:r>
      <w:r>
        <w:rPr>
          <w:rFonts w:ascii="仿宋_GB2312" w:eastAsia="仿宋_GB2312" w:hAnsi="仿宋_GB2312" w:cs="仿宋_GB2312" w:hint="eastAsia"/>
          <w:sz w:val="32"/>
          <w:szCs w:val="32"/>
        </w:rPr>
        <w:t>完善项目协调推进工作机制，力争重大项目建设有所突破。全年力争实现北部生态新区北进路全线贯通、骨干路网、湿地公园、工业设计城、拆迁安置房等项目大规模建设，力争实现阳和工业新区东片区路网及配套设施全面竣工、跨高速通道建设开工建设、古亭片区防洪排涝设施竣工、城市功能全面提升。</w:t>
      </w:r>
    </w:p>
    <w:p w:rsidR="00932857" w:rsidRDefault="00932857" w:rsidP="00932857">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 xml:space="preserve">营商环境提升年  </w:t>
      </w:r>
      <w:r>
        <w:rPr>
          <w:rFonts w:ascii="仿宋_GB2312" w:eastAsia="仿宋_GB2312" w:hAnsi="仿宋_GB2312" w:cs="仿宋_GB2312" w:hint="eastAsia"/>
          <w:sz w:val="32"/>
          <w:szCs w:val="32"/>
        </w:rPr>
        <w:t>一是积极开展营商环境自查自纠工作，认真分析新区营商环境，以问题为导向，以关键环节为重点，不断完善招商政策，做好融资服务和经营要素保障，深化“放管服”改革，做好政务服务工作；二是精简和规范行政审批、真正实现新区范围内审批封闭运行</w:t>
      </w:r>
      <w:r>
        <w:rPr>
          <w:rFonts w:ascii="仿宋_GB2312" w:eastAsia="仿宋_GB2312" w:hAnsi="仿宋_GB2312" w:cs="仿宋_GB2312" w:hint="eastAsia"/>
          <w:spacing w:val="4"/>
          <w:sz w:val="32"/>
          <w:szCs w:val="32"/>
        </w:rPr>
        <w:t>；三是</w:t>
      </w:r>
      <w:r>
        <w:rPr>
          <w:rFonts w:ascii="仿宋_GB2312" w:eastAsia="仿宋_GB2312" w:hAnsi="仿宋_GB2312" w:cs="仿宋_GB2312" w:hint="eastAsia"/>
          <w:sz w:val="32"/>
          <w:szCs w:val="32"/>
        </w:rPr>
        <w:t>积极帮助入园企业争取各级各类扶持资金、政策优惠，促进新区企业健康快速发展和项目建设如期推进。</w:t>
      </w:r>
    </w:p>
    <w:p w:rsidR="00932857" w:rsidRDefault="00932857" w:rsidP="00932857">
      <w:pPr>
        <w:spacing w:line="560" w:lineRule="exact"/>
        <w:ind w:firstLineChars="196" w:firstLine="628"/>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 xml:space="preserve">政策优化落实年  </w:t>
      </w:r>
      <w:r>
        <w:rPr>
          <w:rFonts w:ascii="仿宋_GB2312" w:eastAsia="仿宋_GB2312" w:hAnsi="仿宋_GB2312" w:cs="仿宋_GB2312" w:hint="eastAsia"/>
          <w:sz w:val="32"/>
          <w:szCs w:val="32"/>
        </w:rPr>
        <w:t>一是加强与市直部门对接，全面落实市委、市政府《关于加快北部生态新区建设的决定》、《关于加快北部生态新区建设的实施意见》；二是加快制定完善新区招商引资优惠政策和企业扶持政策，促进项目签约落地与产业发展；三是尽快完善与推行新区薪酬考核体系，提升新区干部职工工作积极性。</w:t>
      </w:r>
    </w:p>
    <w:p w:rsidR="00932857" w:rsidRDefault="00932857" w:rsidP="00932857">
      <w:pPr>
        <w:spacing w:line="560" w:lineRule="exact"/>
        <w:ind w:firstLineChars="200" w:firstLine="640"/>
        <w:rPr>
          <w:rFonts w:eastAsia="楷体_GB2312"/>
          <w:bCs/>
          <w:sz w:val="32"/>
          <w:szCs w:val="32"/>
        </w:rPr>
      </w:pPr>
      <w:r>
        <w:rPr>
          <w:rFonts w:eastAsia="楷体_GB2312" w:hint="eastAsia"/>
          <w:bCs/>
          <w:sz w:val="32"/>
          <w:szCs w:val="32"/>
        </w:rPr>
        <w:t>（四）着力实施八大工程</w:t>
      </w:r>
    </w:p>
    <w:p w:rsidR="00932857" w:rsidRDefault="00932857" w:rsidP="00932857">
      <w:pPr>
        <w:spacing w:line="560" w:lineRule="exact"/>
        <w:ind w:firstLineChars="200" w:firstLine="640"/>
        <w:rPr>
          <w:rFonts w:ascii="仿宋_GB2312" w:eastAsia="仿宋_GB2312"/>
          <w:sz w:val="32"/>
          <w:szCs w:val="32"/>
        </w:rPr>
      </w:pPr>
      <w:r>
        <w:rPr>
          <w:rFonts w:ascii="仿宋_GB2312" w:eastAsia="仿宋_GB2312" w:hint="eastAsia"/>
          <w:b/>
          <w:sz w:val="32"/>
          <w:szCs w:val="32"/>
        </w:rPr>
        <w:t xml:space="preserve">实施项目建设提速工程  </w:t>
      </w:r>
      <w:r>
        <w:rPr>
          <w:rFonts w:ascii="仿宋_GB2312" w:eastAsia="仿宋_GB2312" w:hint="eastAsia"/>
          <w:sz w:val="32"/>
          <w:szCs w:val="32"/>
        </w:rPr>
        <w:t>（1）科学谋划布局</w:t>
      </w:r>
      <w:r>
        <w:rPr>
          <w:rFonts w:ascii="仿宋_GB2312" w:eastAsia="仿宋_GB2312"/>
          <w:sz w:val="32"/>
          <w:szCs w:val="32"/>
        </w:rPr>
        <w:t>2018</w:t>
      </w:r>
      <w:r>
        <w:rPr>
          <w:rFonts w:ascii="仿宋_GB2312" w:eastAsia="仿宋_GB2312" w:hint="eastAsia"/>
          <w:sz w:val="32"/>
          <w:szCs w:val="32"/>
        </w:rPr>
        <w:t>年主要建设项目计划。</w:t>
      </w:r>
      <w:r>
        <w:rPr>
          <w:rFonts w:ascii="仿宋_GB2312" w:eastAsia="仿宋_GB2312"/>
          <w:sz w:val="32"/>
          <w:szCs w:val="32"/>
        </w:rPr>
        <w:t>2018</w:t>
      </w:r>
      <w:r>
        <w:rPr>
          <w:rFonts w:ascii="仿宋_GB2312" w:eastAsia="仿宋_GB2312" w:hint="eastAsia"/>
          <w:sz w:val="32"/>
          <w:szCs w:val="32"/>
        </w:rPr>
        <w:t>年北部生态新区主要建设项目计划</w:t>
      </w:r>
      <w:r>
        <w:rPr>
          <w:rFonts w:ascii="仿宋_GB2312" w:eastAsia="仿宋_GB2312"/>
          <w:sz w:val="32"/>
          <w:szCs w:val="32"/>
        </w:rPr>
        <w:t>122</w:t>
      </w:r>
      <w:r>
        <w:rPr>
          <w:rFonts w:ascii="仿宋_GB2312" w:eastAsia="仿宋_GB2312" w:hint="eastAsia"/>
          <w:sz w:val="32"/>
          <w:szCs w:val="32"/>
        </w:rPr>
        <w:t>项，涉及总投资约</w:t>
      </w:r>
      <w:r>
        <w:rPr>
          <w:rFonts w:ascii="仿宋_GB2312" w:eastAsia="仿宋_GB2312"/>
          <w:sz w:val="32"/>
          <w:szCs w:val="32"/>
        </w:rPr>
        <w:t>847</w:t>
      </w:r>
      <w:r>
        <w:rPr>
          <w:rFonts w:ascii="仿宋_GB2312" w:eastAsia="仿宋_GB2312" w:hint="eastAsia"/>
          <w:sz w:val="32"/>
          <w:szCs w:val="32"/>
        </w:rPr>
        <w:t>亿元，计划完成投资约</w:t>
      </w:r>
      <w:r>
        <w:rPr>
          <w:rFonts w:ascii="仿宋_GB2312" w:eastAsia="仿宋_GB2312"/>
          <w:sz w:val="32"/>
          <w:szCs w:val="32"/>
        </w:rPr>
        <w:t>80</w:t>
      </w:r>
      <w:r>
        <w:rPr>
          <w:rFonts w:ascii="仿宋_GB2312" w:eastAsia="仿宋_GB2312" w:hint="eastAsia"/>
          <w:sz w:val="32"/>
          <w:szCs w:val="32"/>
        </w:rPr>
        <w:t>亿元，其中新开工</w:t>
      </w:r>
      <w:r>
        <w:rPr>
          <w:rFonts w:ascii="仿宋_GB2312" w:eastAsia="仿宋_GB2312"/>
          <w:sz w:val="32"/>
          <w:szCs w:val="32"/>
        </w:rPr>
        <w:t>85</w:t>
      </w:r>
      <w:r>
        <w:rPr>
          <w:rFonts w:ascii="仿宋_GB2312" w:eastAsia="仿宋_GB2312" w:hint="eastAsia"/>
          <w:sz w:val="32"/>
          <w:szCs w:val="32"/>
        </w:rPr>
        <w:t>项，续建项目</w:t>
      </w:r>
      <w:r>
        <w:rPr>
          <w:rFonts w:ascii="仿宋_GB2312" w:eastAsia="仿宋_GB2312"/>
          <w:sz w:val="32"/>
          <w:szCs w:val="32"/>
        </w:rPr>
        <w:t>15</w:t>
      </w:r>
      <w:r>
        <w:rPr>
          <w:rFonts w:ascii="仿宋_GB2312" w:eastAsia="仿宋_GB2312" w:hint="eastAsia"/>
          <w:sz w:val="32"/>
          <w:szCs w:val="32"/>
        </w:rPr>
        <w:t>项，竣工项目</w:t>
      </w:r>
      <w:r>
        <w:rPr>
          <w:rFonts w:ascii="仿宋_GB2312" w:eastAsia="仿宋_GB2312"/>
          <w:sz w:val="32"/>
          <w:szCs w:val="32"/>
        </w:rPr>
        <w:t>6</w:t>
      </w:r>
      <w:r>
        <w:rPr>
          <w:rFonts w:ascii="仿宋_GB2312" w:eastAsia="仿宋_GB2312" w:hint="eastAsia"/>
          <w:sz w:val="32"/>
          <w:szCs w:val="32"/>
        </w:rPr>
        <w:t>项，前期项目</w:t>
      </w:r>
      <w:r>
        <w:rPr>
          <w:rFonts w:ascii="仿宋_GB2312" w:eastAsia="仿宋_GB2312"/>
          <w:sz w:val="32"/>
          <w:szCs w:val="32"/>
        </w:rPr>
        <w:t>16</w:t>
      </w:r>
      <w:r>
        <w:rPr>
          <w:rFonts w:ascii="仿宋_GB2312" w:eastAsia="仿宋_GB2312" w:hint="eastAsia"/>
          <w:sz w:val="32"/>
          <w:szCs w:val="32"/>
        </w:rPr>
        <w:t>项；阳和工业新区主要建设项目</w:t>
      </w:r>
      <w:r>
        <w:rPr>
          <w:rFonts w:ascii="仿宋_GB2312" w:eastAsia="仿宋_GB2312"/>
          <w:sz w:val="32"/>
          <w:szCs w:val="32"/>
        </w:rPr>
        <w:t>86</w:t>
      </w:r>
      <w:r>
        <w:rPr>
          <w:rFonts w:ascii="仿宋_GB2312" w:eastAsia="仿宋_GB2312" w:hint="eastAsia"/>
          <w:sz w:val="32"/>
          <w:szCs w:val="32"/>
        </w:rPr>
        <w:t>项，涉及总投资约</w:t>
      </w:r>
      <w:r>
        <w:rPr>
          <w:rFonts w:ascii="仿宋_GB2312" w:eastAsia="仿宋_GB2312"/>
          <w:sz w:val="32"/>
          <w:szCs w:val="32"/>
        </w:rPr>
        <w:t>322</w:t>
      </w:r>
      <w:r>
        <w:rPr>
          <w:rFonts w:ascii="仿宋_GB2312" w:eastAsia="仿宋_GB2312" w:hint="eastAsia"/>
          <w:sz w:val="32"/>
          <w:szCs w:val="32"/>
        </w:rPr>
        <w:t>亿元，计划完成投资约</w:t>
      </w:r>
      <w:r>
        <w:rPr>
          <w:rFonts w:ascii="仿宋_GB2312" w:eastAsia="仿宋_GB2312"/>
          <w:sz w:val="32"/>
          <w:szCs w:val="32"/>
        </w:rPr>
        <w:t>40</w:t>
      </w:r>
      <w:r>
        <w:rPr>
          <w:rFonts w:ascii="仿宋_GB2312" w:eastAsia="仿宋_GB2312" w:hint="eastAsia"/>
          <w:sz w:val="32"/>
          <w:szCs w:val="32"/>
        </w:rPr>
        <w:t>亿元，其中新开工</w:t>
      </w:r>
      <w:r>
        <w:rPr>
          <w:rFonts w:ascii="仿宋_GB2312" w:eastAsia="仿宋_GB2312"/>
          <w:sz w:val="32"/>
          <w:szCs w:val="32"/>
        </w:rPr>
        <w:t>26</w:t>
      </w:r>
      <w:r>
        <w:rPr>
          <w:rFonts w:ascii="仿宋_GB2312" w:eastAsia="仿宋_GB2312" w:hint="eastAsia"/>
          <w:sz w:val="32"/>
          <w:szCs w:val="32"/>
        </w:rPr>
        <w:t>项，续建</w:t>
      </w:r>
      <w:r>
        <w:rPr>
          <w:rFonts w:ascii="仿宋_GB2312" w:eastAsia="仿宋_GB2312"/>
          <w:sz w:val="32"/>
          <w:szCs w:val="32"/>
        </w:rPr>
        <w:t>20</w:t>
      </w:r>
      <w:r>
        <w:rPr>
          <w:rFonts w:ascii="仿宋_GB2312" w:eastAsia="仿宋_GB2312" w:hint="eastAsia"/>
          <w:sz w:val="32"/>
          <w:szCs w:val="32"/>
        </w:rPr>
        <w:t>项，竣工</w:t>
      </w:r>
      <w:r>
        <w:rPr>
          <w:rFonts w:ascii="仿宋_GB2312" w:eastAsia="仿宋_GB2312"/>
          <w:sz w:val="32"/>
          <w:szCs w:val="32"/>
        </w:rPr>
        <w:t>26</w:t>
      </w:r>
      <w:r>
        <w:rPr>
          <w:rFonts w:ascii="仿宋_GB2312" w:eastAsia="仿宋_GB2312" w:hint="eastAsia"/>
          <w:sz w:val="32"/>
          <w:szCs w:val="32"/>
        </w:rPr>
        <w:t>项，前期项目</w:t>
      </w:r>
      <w:r>
        <w:rPr>
          <w:rFonts w:ascii="仿宋_GB2312" w:eastAsia="仿宋_GB2312"/>
          <w:sz w:val="32"/>
          <w:szCs w:val="32"/>
        </w:rPr>
        <w:t>14</w:t>
      </w:r>
      <w:r>
        <w:rPr>
          <w:rFonts w:ascii="仿宋_GB2312" w:eastAsia="仿宋_GB2312" w:hint="eastAsia"/>
          <w:sz w:val="32"/>
          <w:szCs w:val="32"/>
        </w:rPr>
        <w:t>项。（2）实施“双十大”项目工程，引领北部生态新区建设高潮。</w:t>
      </w:r>
      <w:r>
        <w:rPr>
          <w:rFonts w:ascii="仿宋_GB2312" w:eastAsia="仿宋_GB2312" w:hAnsi="仿宋_GB2312" w:cs="仿宋_GB2312" w:hint="eastAsia"/>
          <w:sz w:val="32"/>
          <w:szCs w:val="32"/>
        </w:rPr>
        <w:t>以实施十大基础设施建设项目及十大产业项目为抓手，掀起2018年项目建设大会战的新高潮，推进项目建设速度。2018年新区</w:t>
      </w:r>
      <w:r>
        <w:rPr>
          <w:rFonts w:ascii="仿宋_GB2312" w:eastAsia="仿宋_GB2312" w:hint="eastAsia"/>
          <w:sz w:val="32"/>
          <w:szCs w:val="32"/>
        </w:rPr>
        <w:t>“双十大”</w:t>
      </w:r>
      <w:r>
        <w:rPr>
          <w:rFonts w:ascii="仿宋_GB2312" w:eastAsia="仿宋_GB2312" w:hAnsi="仿宋_GB2312" w:cs="仿宋_GB2312" w:hint="eastAsia"/>
          <w:sz w:val="32"/>
          <w:szCs w:val="32"/>
        </w:rPr>
        <w:lastRenderedPageBreak/>
        <w:t>项目涉及总投资约800亿元，年度计划完成投资74亿元，计划2018年全部实现开工建设。（3）深入落实新区重大项目推进实施方案。针对新区列入自治区层面和市级层面重大项目，研究推出具体实施</w:t>
      </w:r>
      <w:r>
        <w:rPr>
          <w:rFonts w:ascii="仿宋_GB2312" w:eastAsia="仿宋_GB2312" w:hint="eastAsia"/>
          <w:sz w:val="32"/>
          <w:szCs w:val="32"/>
        </w:rPr>
        <w:t>方案。根据项目建设时序要求，倒排进度计划，责任到分管领导、具体业务部门和配合单位，并纳入年度绩效考核体系，加快推进项目建设进度。（4）加快编制北部生态新区供电专项规划，积极推进园区企业用电进入市场化交易，降低用电成本；统筹、协调和整合各种资源，确保新区电网建设与电力设施迁改满足新区经济社会发展需要。</w:t>
      </w:r>
    </w:p>
    <w:p w:rsidR="00932857" w:rsidRDefault="00932857" w:rsidP="00932857">
      <w:pPr>
        <w:pStyle w:val="a5"/>
        <w:spacing w:before="0" w:beforeAutospacing="0" w:after="0" w:afterAutospacing="0" w:line="560" w:lineRule="exact"/>
        <w:ind w:firstLine="641"/>
        <w:jc w:val="both"/>
        <w:rPr>
          <w:rFonts w:ascii="仿宋_GB2312" w:eastAsia="仿宋_GB2312"/>
          <w:b/>
          <w:sz w:val="32"/>
          <w:szCs w:val="32"/>
        </w:rPr>
      </w:pPr>
      <w:r>
        <w:rPr>
          <w:rFonts w:ascii="仿宋_GB2312" w:eastAsia="仿宋_GB2312" w:hint="eastAsia"/>
          <w:b/>
          <w:sz w:val="32"/>
          <w:szCs w:val="32"/>
        </w:rPr>
        <w:t xml:space="preserve">实施项目审批提速工程  </w:t>
      </w:r>
      <w:r>
        <w:rPr>
          <w:rFonts w:ascii="仿宋_GB2312" w:eastAsia="仿宋_GB2312" w:hAnsi="仿宋_GB2312" w:cs="仿宋_GB2312" w:hint="eastAsia"/>
          <w:kern w:val="2"/>
          <w:sz w:val="32"/>
          <w:szCs w:val="32"/>
        </w:rPr>
        <w:t>（</w:t>
      </w:r>
      <w:r>
        <w:rPr>
          <w:rFonts w:ascii="仿宋_GB2312" w:eastAsia="仿宋_GB2312" w:hAnsi="仿宋_GB2312" w:cs="仿宋_GB2312"/>
          <w:kern w:val="2"/>
          <w:sz w:val="32"/>
          <w:szCs w:val="32"/>
        </w:rPr>
        <w:t>1</w:t>
      </w:r>
      <w:r>
        <w:rPr>
          <w:rFonts w:ascii="仿宋_GB2312" w:eastAsia="仿宋_GB2312" w:hAnsi="仿宋_GB2312" w:cs="仿宋_GB2312" w:hint="eastAsia"/>
          <w:kern w:val="2"/>
          <w:sz w:val="32"/>
          <w:szCs w:val="32"/>
        </w:rPr>
        <w:t>）全面落实“接、放、管、服”工作，以行政审批服务中心成立为契机，主动承接上级下放的审批事项和公共服务事项，按照要求编制操作规范、简化优化办事流程，为前来办事的企业和群众提供优质、便捷的服务。（2）编制新区项目审批服务指南，根据公布的审批事项和公共服务事项目录，统筹纳入审批服务中心办理，实现“一窗口受理，一站式办理”，杜绝体外循环和两头受理的情况。（3）全面落实首问负责制、限时办结制、责任追究制等规章制度，力争审批效率提高40%以上。</w:t>
      </w:r>
    </w:p>
    <w:p w:rsidR="00932857" w:rsidRDefault="00932857" w:rsidP="00932857">
      <w:pPr>
        <w:spacing w:line="560" w:lineRule="exact"/>
        <w:ind w:firstLineChars="200" w:firstLine="640"/>
        <w:rPr>
          <w:rFonts w:ascii="仿宋_GB2312" w:eastAsia="仿宋_GB2312" w:hAnsi="仿宋"/>
          <w:b/>
          <w:sz w:val="32"/>
          <w:szCs w:val="32"/>
        </w:rPr>
      </w:pPr>
      <w:r>
        <w:rPr>
          <w:rFonts w:ascii="仿宋_GB2312" w:eastAsia="仿宋_GB2312" w:hAnsi="仿宋" w:hint="eastAsia"/>
          <w:b/>
          <w:sz w:val="32"/>
          <w:szCs w:val="32"/>
        </w:rPr>
        <w:t xml:space="preserve">实施征地拆迁提速工程  </w:t>
      </w:r>
      <w:r>
        <w:rPr>
          <w:rFonts w:ascii="仿宋_GB2312" w:eastAsia="仿宋_GB2312" w:hAnsi="仿宋" w:cs="仿宋" w:hint="eastAsia"/>
          <w:sz w:val="32"/>
          <w:szCs w:val="32"/>
        </w:rPr>
        <w:t>以加快项目落地、服务项目建设为目标，</w:t>
      </w:r>
      <w:r>
        <w:rPr>
          <w:rFonts w:ascii="仿宋" w:eastAsia="仿宋" w:cs="仿宋" w:hint="eastAsia"/>
          <w:sz w:val="32"/>
          <w:szCs w:val="32"/>
          <w:lang w:val="zh-CN"/>
        </w:rPr>
        <w:t>着力解决制约重大项目建设的突出问题，征地、拆违双管齐下，多措并举为项目建设做好供地保障。</w:t>
      </w:r>
      <w:r>
        <w:rPr>
          <w:rFonts w:ascii="仿宋_GB2312" w:eastAsia="仿宋_GB2312" w:hAnsi="仿宋" w:hint="eastAsia"/>
          <w:sz w:val="32"/>
          <w:szCs w:val="32"/>
        </w:rPr>
        <w:t>一是强化资金保障，确保征地拆迁资金“蓄水池”持续发挥作用，</w:t>
      </w:r>
      <w:r>
        <w:rPr>
          <w:rFonts w:ascii="仿宋_GB2312" w:eastAsia="仿宋_GB2312" w:hAnsi="仿宋" w:cs="仿宋" w:hint="eastAsia"/>
          <w:sz w:val="32"/>
          <w:szCs w:val="32"/>
        </w:rPr>
        <w:t>保障新区</w:t>
      </w:r>
      <w:r>
        <w:rPr>
          <w:rFonts w:ascii="仿宋_GB2312" w:eastAsia="仿宋_GB2312" w:hAnsi="仿宋" w:hint="eastAsia"/>
          <w:sz w:val="32"/>
          <w:szCs w:val="32"/>
        </w:rPr>
        <w:t>重点项目的征地拆迁工作；二是加大拆迁安置用房建</w:t>
      </w:r>
      <w:r>
        <w:rPr>
          <w:rFonts w:ascii="仿宋_GB2312" w:eastAsia="仿宋_GB2312" w:hAnsi="仿宋" w:hint="eastAsia"/>
          <w:sz w:val="32"/>
          <w:szCs w:val="32"/>
        </w:rPr>
        <w:lastRenderedPageBreak/>
        <w:t>设步伐，推出过渡安置房源，研究出台整村推进方案，实现大征地、在拆迁、大安置；三是</w:t>
      </w:r>
      <w:r>
        <w:rPr>
          <w:rFonts w:ascii="仿宋_GB2312" w:eastAsia="仿宋_GB2312" w:hAnsi="仿宋" w:cs="仿宋" w:hint="eastAsia"/>
          <w:sz w:val="32"/>
          <w:szCs w:val="32"/>
        </w:rPr>
        <w:t>继续对阳和工业新区“两违”治理保持高压态势，全年计划拆除违法建筑</w:t>
      </w:r>
      <w:r>
        <w:rPr>
          <w:rFonts w:ascii="仿宋_GB2312" w:eastAsia="仿宋_GB2312" w:hAnsi="仿宋" w:cs="仿宋"/>
          <w:sz w:val="32"/>
          <w:szCs w:val="32"/>
        </w:rPr>
        <w:t>10</w:t>
      </w:r>
      <w:r>
        <w:rPr>
          <w:rFonts w:ascii="仿宋_GB2312" w:eastAsia="仿宋_GB2312" w:hAnsi="仿宋" w:cs="仿宋" w:hint="eastAsia"/>
          <w:sz w:val="32"/>
          <w:szCs w:val="32"/>
        </w:rPr>
        <w:t>万</w:t>
      </w:r>
      <w:r>
        <w:rPr>
          <w:rFonts w:ascii="仿宋_GB2312" w:eastAsia="仿宋" w:hAnsi="仿宋" w:cs="仿宋" w:hint="eastAsia"/>
          <w:sz w:val="32"/>
          <w:szCs w:val="32"/>
        </w:rPr>
        <w:t>㎡</w:t>
      </w:r>
      <w:r>
        <w:rPr>
          <w:rFonts w:ascii="仿宋_GB2312" w:eastAsia="仿宋_GB2312" w:hAnsi="仿宋" w:cs="仿宋" w:hint="eastAsia"/>
          <w:sz w:val="32"/>
          <w:szCs w:val="32"/>
        </w:rPr>
        <w:t>，确保违法建筑零增长，逐步减少“两违”存量</w:t>
      </w:r>
      <w:r>
        <w:rPr>
          <w:rFonts w:ascii="仿宋_GB2312" w:eastAsia="仿宋_GB2312" w:hAnsi="仿宋" w:hint="eastAsia"/>
          <w:sz w:val="32"/>
          <w:szCs w:val="32"/>
        </w:rPr>
        <w:t>。</w:t>
      </w:r>
    </w:p>
    <w:p w:rsidR="00932857" w:rsidRDefault="00932857" w:rsidP="00932857">
      <w:pPr>
        <w:autoSpaceDE w:val="0"/>
        <w:autoSpaceDN w:val="0"/>
        <w:adjustRightInd w:val="0"/>
        <w:spacing w:line="560" w:lineRule="exact"/>
        <w:ind w:firstLine="640"/>
        <w:rPr>
          <w:rFonts w:ascii="仿宋_GB2312" w:eastAsia="仿宋_GB2312"/>
          <w:sz w:val="32"/>
          <w:szCs w:val="32"/>
        </w:rPr>
      </w:pPr>
      <w:r>
        <w:rPr>
          <w:rFonts w:ascii="仿宋_GB2312" w:eastAsia="仿宋_GB2312" w:hint="eastAsia"/>
          <w:b/>
          <w:sz w:val="32"/>
          <w:szCs w:val="32"/>
        </w:rPr>
        <w:t xml:space="preserve">实施城市建设提速工程  </w:t>
      </w:r>
      <w:r>
        <w:rPr>
          <w:rFonts w:ascii="仿宋" w:eastAsia="仿宋" w:cs="仿宋" w:hint="eastAsia"/>
          <w:sz w:val="32"/>
          <w:szCs w:val="32"/>
          <w:lang w:val="zh-CN"/>
        </w:rPr>
        <w:t>（</w:t>
      </w:r>
      <w:r>
        <w:rPr>
          <w:rFonts w:ascii="仿宋" w:eastAsia="仿宋" w:cs="仿宋" w:hint="eastAsia"/>
          <w:sz w:val="32"/>
          <w:szCs w:val="32"/>
        </w:rPr>
        <w:t>1）北部生态新区以“双十大”项目建设为抓手，全力推进</w:t>
      </w:r>
      <w:r>
        <w:rPr>
          <w:rFonts w:ascii="仿宋" w:eastAsia="仿宋" w:cs="仿宋" w:hint="eastAsia"/>
          <w:sz w:val="32"/>
          <w:szCs w:val="32"/>
          <w:lang w:val="zh-CN"/>
        </w:rPr>
        <w:t>湿地公园、骨干路网、地下综合管廊、道路景观提升及污水处理、学校、光纤网络等一批配套项目建设，夯实智慧新区基础设施；同时大力发展教育地产、旅游地产等高端服务业，谋划引进绿地集团、天山集团教育产业等一批实力企业，完善新区城市服务功能。（</w:t>
      </w:r>
      <w:r>
        <w:rPr>
          <w:rFonts w:ascii="仿宋" w:eastAsia="仿宋" w:cs="仿宋" w:hint="eastAsia"/>
          <w:sz w:val="32"/>
          <w:szCs w:val="32"/>
        </w:rPr>
        <w:t>2）阳和工业新区以建设城市门户为目标，通过实施高速东出口景观提升、三淋村城中村改造、古亭片区街巷治理与维护等一批项目，</w:t>
      </w:r>
      <w:r>
        <w:rPr>
          <w:rFonts w:ascii="仿宋" w:eastAsia="仿宋" w:cs="仿宋" w:hint="eastAsia"/>
          <w:sz w:val="32"/>
          <w:szCs w:val="32"/>
          <w:lang w:val="zh-CN"/>
        </w:rPr>
        <w:t>整体提升城市宜居水平。</w:t>
      </w:r>
    </w:p>
    <w:p w:rsidR="00932857" w:rsidRDefault="00932857" w:rsidP="00932857">
      <w:pPr>
        <w:spacing w:line="560" w:lineRule="exact"/>
        <w:ind w:firstLine="640"/>
        <w:rPr>
          <w:rFonts w:ascii="仿宋_GB2312" w:eastAsia="仿宋_GB2312"/>
          <w:sz w:val="32"/>
          <w:szCs w:val="32"/>
        </w:rPr>
      </w:pPr>
      <w:r>
        <w:rPr>
          <w:rFonts w:ascii="仿宋_GB2312" w:eastAsia="仿宋_GB2312" w:hint="eastAsia"/>
          <w:b/>
          <w:sz w:val="32"/>
          <w:szCs w:val="32"/>
        </w:rPr>
        <w:t xml:space="preserve">实施体制改革提速工程  </w:t>
      </w:r>
      <w:r>
        <w:rPr>
          <w:rFonts w:ascii="仿宋_GB2312" w:eastAsia="仿宋_GB2312" w:hint="eastAsia"/>
          <w:sz w:val="32"/>
          <w:szCs w:val="32"/>
        </w:rPr>
        <w:t>顺应新区建设发展要求，引入良性竞争机制，全力做好人事制度和薪酬制度改革工作，实现全员竞争上岗，激发工作潜能；结合新区实际情况和制定政策措施文件，通过提升改善政策环境、办事流程等综合要素，打造优良的营商环境，将新区打造成为要素聚集、人口聚集、产业聚集和资金聚集洼地；加快社会信用体系改革，不断建立完善相关制度机制，推进信用信息归集提质增量，完善和落实信用奖惩机制措施，建设诚信新区。</w:t>
      </w:r>
    </w:p>
    <w:p w:rsidR="00932857" w:rsidRDefault="00932857" w:rsidP="00932857">
      <w:pPr>
        <w:spacing w:line="600" w:lineRule="exact"/>
        <w:ind w:right="111" w:firstLineChars="200" w:firstLine="640"/>
        <w:rPr>
          <w:rFonts w:ascii="仿宋_GB2312" w:eastAsia="仿宋_GB2312" w:hAnsi="仿宋" w:cs="仿宋"/>
          <w:b/>
          <w:bCs/>
          <w:sz w:val="32"/>
          <w:szCs w:val="32"/>
        </w:rPr>
      </w:pPr>
      <w:r>
        <w:rPr>
          <w:rFonts w:ascii="仿宋_GB2312" w:eastAsia="仿宋_GB2312" w:hint="eastAsia"/>
          <w:b/>
          <w:sz w:val="32"/>
          <w:szCs w:val="32"/>
        </w:rPr>
        <w:t xml:space="preserve">实施民生事业提速工程  </w:t>
      </w:r>
      <w:r>
        <w:rPr>
          <w:rFonts w:ascii="仿宋_GB2312" w:eastAsia="仿宋_GB2312" w:hAnsi="楷体" w:cs="仿宋" w:hint="eastAsia"/>
          <w:bCs/>
          <w:sz w:val="32"/>
          <w:szCs w:val="32"/>
        </w:rPr>
        <w:t>（1）</w:t>
      </w:r>
      <w:r>
        <w:rPr>
          <w:rFonts w:ascii="仿宋_GB2312" w:eastAsia="仿宋_GB2312" w:hint="eastAsia"/>
          <w:sz w:val="32"/>
          <w:szCs w:val="32"/>
        </w:rPr>
        <w:t>不断完善教育、医疗基础设施。北部生态新区继续落实推进市十一中、三十三中、沙塘小学、保爱小学和石碑坪中心幼儿园改扩建，加快推进</w:t>
      </w:r>
      <w:r>
        <w:rPr>
          <w:rFonts w:ascii="仿宋_GB2312" w:eastAsia="仿宋_GB2312" w:hint="eastAsia"/>
          <w:sz w:val="32"/>
          <w:szCs w:val="32"/>
        </w:rPr>
        <w:lastRenderedPageBreak/>
        <w:t>实验初中、实验小学、综合医院等项目落地建设；阳和工业新区继续完善阳和第二小学的校园建设，加快推进市一中迁建项目秋季学期竣工使用、六座中心校改扩建项目开工建设，同时完成和畅路小学前期工作。</w:t>
      </w:r>
      <w:r>
        <w:rPr>
          <w:rFonts w:ascii="仿宋_GB2312" w:eastAsia="仿宋_GB2312" w:hAnsi="仿宋" w:cs="仿宋" w:hint="eastAsia"/>
          <w:sz w:val="32"/>
          <w:szCs w:val="32"/>
        </w:rPr>
        <w:t>按时足额拨付公共卫生项目管理与服务经费，落实村卫生室基本药物制度实施、乡村医生养老生活补助等工作，确保新型农村合作医疗参合率、计划生育目标管理主要指标达到预定目标。</w:t>
      </w:r>
      <w:r>
        <w:rPr>
          <w:rFonts w:ascii="仿宋_GB2312" w:eastAsia="仿宋_GB2312" w:hint="eastAsia"/>
          <w:sz w:val="32"/>
          <w:szCs w:val="32"/>
        </w:rPr>
        <w:t>（2）积极拓宽就业渠道。</w:t>
      </w:r>
      <w:r>
        <w:rPr>
          <w:rFonts w:ascii="仿宋_GB2312" w:eastAsia="仿宋_GB2312" w:hAnsi="仿宋" w:cs="仿宋" w:hint="eastAsia"/>
          <w:sz w:val="32"/>
          <w:szCs w:val="32"/>
        </w:rPr>
        <w:t>积极落实就业政策，开展就业援助月、春风行动、民营企业招聘周、“三支一扶”等活动，不断拓宽就业渠道，提高就业服务质量</w:t>
      </w:r>
      <w:r>
        <w:rPr>
          <w:rFonts w:ascii="仿宋_GB2312" w:eastAsia="仿宋_GB2312" w:hAnsi="仿宋" w:cs="Arial" w:hint="eastAsia"/>
          <w:kern w:val="0"/>
          <w:sz w:val="32"/>
          <w:szCs w:val="32"/>
        </w:rPr>
        <w:t>。</w:t>
      </w:r>
      <w:r>
        <w:rPr>
          <w:rFonts w:ascii="仿宋_GB2312" w:eastAsia="仿宋_GB2312" w:hint="eastAsia"/>
          <w:sz w:val="32"/>
          <w:szCs w:val="32"/>
        </w:rPr>
        <w:t>（3）持续深入开展精准扶贫工作。</w:t>
      </w:r>
      <w:r>
        <w:rPr>
          <w:rFonts w:ascii="仿宋" w:eastAsia="仿宋" w:cs="仿宋" w:hint="eastAsia"/>
          <w:sz w:val="32"/>
          <w:szCs w:val="32"/>
          <w:lang w:val="zh-CN"/>
        </w:rPr>
        <w:t>扎实推进精准扶贫、精准脱贫，对已脱贫的贫困户加强跟踪观察，做好脱贫对象的返贫预防工作。</w:t>
      </w:r>
      <w:r>
        <w:rPr>
          <w:rFonts w:ascii="仿宋_GB2312" w:eastAsia="仿宋_GB2312" w:hAnsi="仿宋" w:cs="仿宋_GB2312" w:hint="eastAsia"/>
          <w:sz w:val="32"/>
          <w:szCs w:val="32"/>
        </w:rPr>
        <w:t>加强民政工作，落实各项优抚政策，</w:t>
      </w:r>
      <w:r>
        <w:rPr>
          <w:rFonts w:ascii="仿宋_GB2312" w:eastAsia="仿宋_GB2312" w:hAnsi="仿宋" w:hint="eastAsia"/>
          <w:sz w:val="32"/>
          <w:szCs w:val="32"/>
        </w:rPr>
        <w:t>围绕保障和改善民生工作，认真落实城乡特困人员救助供养、低保、医疗救助、低收入、老年人补贴及残疾人各项补贴审批工作，继续开展</w:t>
      </w:r>
      <w:r>
        <w:rPr>
          <w:rFonts w:ascii="仿宋_GB2312" w:eastAsia="仿宋_GB2312" w:hAnsi="仿宋"/>
          <w:sz w:val="32"/>
          <w:szCs w:val="32"/>
        </w:rPr>
        <w:t>2018</w:t>
      </w:r>
      <w:r>
        <w:rPr>
          <w:rFonts w:ascii="仿宋_GB2312" w:eastAsia="仿宋_GB2312" w:hAnsi="仿宋" w:hint="eastAsia"/>
          <w:sz w:val="32"/>
          <w:szCs w:val="32"/>
        </w:rPr>
        <w:t>年残疾人精准康复和救助。</w:t>
      </w:r>
      <w:r>
        <w:rPr>
          <w:rFonts w:ascii="仿宋_GB2312" w:eastAsia="仿宋_GB2312" w:hint="eastAsia"/>
          <w:sz w:val="32"/>
          <w:szCs w:val="32"/>
        </w:rPr>
        <w:t>（4）全力打造平安新区。</w:t>
      </w:r>
      <w:r>
        <w:rPr>
          <w:rFonts w:ascii="仿宋_GB2312" w:eastAsia="仿宋_GB2312" w:hAnsi="华文仿宋" w:hint="eastAsia"/>
          <w:sz w:val="32"/>
          <w:szCs w:val="32"/>
        </w:rPr>
        <w:t>深化隐患排查治理，深入开展专项整治工作，以打击非法违法生产经营行为为重点，加大对道路交通、非煤矿山、烟花爆竹、危险化学品、职业健康、建筑施工、人员密集场所安全专项整治力度，建立安全网格化管理平台。</w:t>
      </w:r>
      <w:r>
        <w:rPr>
          <w:rFonts w:ascii="仿宋_GB2312" w:eastAsia="仿宋_GB2312" w:hAnsi="华文仿宋" w:cs="仿宋" w:hint="eastAsia"/>
          <w:bCs/>
          <w:sz w:val="32"/>
          <w:szCs w:val="32"/>
        </w:rPr>
        <w:t>（5）建设绿色生态环保文明新区。</w:t>
      </w:r>
      <w:r>
        <w:rPr>
          <w:rFonts w:ascii="仿宋_GB2312" w:eastAsia="仿宋_GB2312" w:hAnsi="华文仿宋" w:hint="eastAsia"/>
          <w:sz w:val="32"/>
          <w:szCs w:val="32"/>
        </w:rPr>
        <w:t>认真</w:t>
      </w:r>
      <w:r>
        <w:rPr>
          <w:rFonts w:ascii="仿宋_GB2312" w:eastAsia="仿宋_GB2312" w:hAnsi="华文仿宋" w:cs="仿宋" w:hint="eastAsia"/>
          <w:bCs/>
          <w:sz w:val="32"/>
          <w:szCs w:val="32"/>
        </w:rPr>
        <w:t>落实与市委、市政府签订的年度环保目标责任，完成北部生态新区规划环评及阳和工业新区跟踪环评的编制、评审及审批工作。加大力度开展大气、水、噪声、固废、危废等专项污染防治</w:t>
      </w:r>
      <w:r>
        <w:rPr>
          <w:rFonts w:ascii="仿宋_GB2312" w:eastAsia="仿宋_GB2312" w:hAnsi="华文仿宋" w:cs="仿宋" w:hint="eastAsia"/>
          <w:bCs/>
          <w:sz w:val="32"/>
          <w:szCs w:val="32"/>
        </w:rPr>
        <w:lastRenderedPageBreak/>
        <w:t>工作，着重解决突出的环境问题。</w:t>
      </w:r>
    </w:p>
    <w:p w:rsidR="00932857" w:rsidRDefault="00932857" w:rsidP="00932857">
      <w:pPr>
        <w:spacing w:line="560" w:lineRule="exact"/>
        <w:ind w:firstLineChars="200" w:firstLine="640"/>
        <w:rPr>
          <w:rFonts w:ascii="仿宋_GB2312" w:eastAsia="仿宋_GB2312" w:hAnsi="仿宋" w:cs="仿宋"/>
          <w:spacing w:val="4"/>
          <w:sz w:val="32"/>
          <w:szCs w:val="32"/>
        </w:rPr>
      </w:pPr>
      <w:r>
        <w:rPr>
          <w:rFonts w:ascii="仿宋_GB2312" w:eastAsia="仿宋_GB2312" w:hint="eastAsia"/>
          <w:b/>
          <w:sz w:val="32"/>
          <w:szCs w:val="32"/>
        </w:rPr>
        <w:t xml:space="preserve">实施招商引资提速工程  </w:t>
      </w:r>
      <w:r>
        <w:rPr>
          <w:rFonts w:ascii="仿宋_GB2312" w:eastAsia="仿宋_GB2312" w:hAnsi="仿宋" w:cs="仿宋" w:hint="eastAsia"/>
          <w:sz w:val="32"/>
          <w:szCs w:val="32"/>
        </w:rPr>
        <w:t>结合新区产业发展要求与特点，研究制定招商方案，实施定向招商、精准招商和产业链招商，吸引一批优势高端项目落户新区。（1）围绕广西智能制造城（柳州）和广西工业设计城建设，针对性地开展工业机器人、智能电网、通用航空等产业招商，大力引进行业龙头，同步引进提供技术支撑的研发机构，形成完整产业链，带动相关联项目集约多元化发展。同时启动“二次招商”将空间腾退给更具有发展潜力、更集约利用资源的产业项目。（2）围绕广西工业设计城建设，</w:t>
      </w:r>
      <w:r>
        <w:rPr>
          <w:rFonts w:ascii="仿宋_GB2312" w:eastAsia="仿宋_GB2312" w:hAnsi="仿宋" w:cs="仿宋" w:hint="eastAsia"/>
          <w:spacing w:val="4"/>
          <w:sz w:val="32"/>
          <w:szCs w:val="32"/>
        </w:rPr>
        <w:t>加快推进京东云平台项目，工业大数据中心项目及一批休闲旅游、金融、科技等中介服务项目签约入园，夯实现代服务业发展基础。（3）围绕设施农业和休闲农业引进项目，促进农业由农产品种植向绿色食品加工、农业科普、农业旅游度假等业态延伸，促进大力发展供应链电子商务，活跃农村电子商务，努力打造具有新区特色的电子商务平台。</w:t>
      </w:r>
    </w:p>
    <w:p w:rsidR="00515423" w:rsidRDefault="00932857" w:rsidP="00932857">
      <w:r>
        <w:rPr>
          <w:rFonts w:ascii="仿宋_GB2312" w:eastAsia="仿宋_GB2312" w:hint="eastAsia"/>
          <w:b/>
          <w:sz w:val="32"/>
          <w:szCs w:val="32"/>
        </w:rPr>
        <w:t xml:space="preserve">实施人才培养提速工程  </w:t>
      </w:r>
      <w:r>
        <w:rPr>
          <w:rFonts w:ascii="仿宋_GB2312" w:eastAsia="仿宋_GB2312" w:hAnsi="仿宋" w:cs="仿宋" w:hint="eastAsia"/>
          <w:spacing w:val="4"/>
          <w:sz w:val="32"/>
          <w:szCs w:val="32"/>
        </w:rPr>
        <w:t>（1）启动广西生态大学方案策划工作。引进有条件的高校、科研院所、企业入驻北部生态新区建设智能制造科研平台、实训基地，培养满足智能制造发展需求的高素质技术技能人才。（2）加快构建多层次人才队伍。弘扬工匠精神，突出职业精神培育。加强智能制造人才引进和培育，培养一批能够突破智能制造关键技术、带动制造业智能转型的高层次领军人才，一批既擅长</w:t>
      </w:r>
      <w:r>
        <w:rPr>
          <w:rFonts w:ascii="仿宋_GB2312" w:eastAsia="仿宋_GB2312" w:hAnsi="仿宋" w:cs="仿宋" w:hint="eastAsia"/>
          <w:spacing w:val="4"/>
          <w:sz w:val="32"/>
          <w:szCs w:val="32"/>
        </w:rPr>
        <w:lastRenderedPageBreak/>
        <w:t>制造企业管理又熟悉信息技术的复合型人才，一批能够开展智能制造技术开发、技术改进、业务指导的专业技术人才，一批门类齐全、技艺精湛、爱岗敬业的高技能人才。</w:t>
      </w:r>
    </w:p>
    <w:sectPr w:rsidR="005154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423" w:rsidRDefault="00515423" w:rsidP="00932857">
      <w:r>
        <w:separator/>
      </w:r>
    </w:p>
  </w:endnote>
  <w:endnote w:type="continuationSeparator" w:id="1">
    <w:p w:rsidR="00515423" w:rsidRDefault="00515423" w:rsidP="009328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80E0800" w:usb2="00000012"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423" w:rsidRDefault="00515423" w:rsidP="00932857">
      <w:r>
        <w:separator/>
      </w:r>
    </w:p>
  </w:footnote>
  <w:footnote w:type="continuationSeparator" w:id="1">
    <w:p w:rsidR="00515423" w:rsidRDefault="00515423" w:rsidP="00932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4B17D"/>
    <w:multiLevelType w:val="singleLevel"/>
    <w:tmpl w:val="5A94B17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2857"/>
    <w:rsid w:val="00515423"/>
    <w:rsid w:val="00932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5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8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857"/>
    <w:rPr>
      <w:sz w:val="18"/>
      <w:szCs w:val="18"/>
    </w:rPr>
  </w:style>
  <w:style w:type="paragraph" w:styleId="a4">
    <w:name w:val="footer"/>
    <w:basedOn w:val="a"/>
    <w:link w:val="Char0"/>
    <w:uiPriority w:val="99"/>
    <w:semiHidden/>
    <w:unhideWhenUsed/>
    <w:rsid w:val="009328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857"/>
    <w:rPr>
      <w:sz w:val="18"/>
      <w:szCs w:val="18"/>
    </w:rPr>
  </w:style>
  <w:style w:type="paragraph" w:styleId="a5">
    <w:name w:val="Normal (Web)"/>
    <w:basedOn w:val="a"/>
    <w:uiPriority w:val="99"/>
    <w:qFormat/>
    <w:rsid w:val="0093285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1523</Words>
  <Characters>8686</Characters>
  <Application>Microsoft Office Word</Application>
  <DocSecurity>0</DocSecurity>
  <Lines>72</Lines>
  <Paragraphs>20</Paragraphs>
  <ScaleCrop>false</ScaleCrop>
  <Company>微软中国</Company>
  <LinksUpToDate>false</LinksUpToDate>
  <CharactersWithSpaces>10189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谢之</dc:creator>
  <cp:keywords/>
  <dc:description/>
  <cp:lastModifiedBy>谢之</cp:lastModifiedBy>
  <cp:revision>2</cp:revision>
  <dcterms:created xsi:type="dcterms:W3CDTF">2018-07-09T07:52:00Z</dcterms:created>
  <dcterms:modified xsi:type="dcterms:W3CDTF">2018-07-09T07:53:00Z</dcterms:modified>
</cp:coreProperties>
</file>