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560" w:lineRule="exact"/>
        <w:rPr>
          <w:rFonts w:ascii="黑体" w:hAnsi="黑体" w:eastAsia="黑体"/>
          <w:sz w:val="32"/>
          <w:szCs w:val="32"/>
        </w:rPr>
      </w:pPr>
      <w:r>
        <w:rPr>
          <w:rFonts w:hint="eastAsia" w:ascii="黑体" w:hAnsi="黑体" w:eastAsia="黑体"/>
          <w:sz w:val="32"/>
          <w:szCs w:val="32"/>
        </w:rPr>
        <w:t>附件2</w:t>
      </w:r>
    </w:p>
    <w:p>
      <w:pPr>
        <w:pStyle w:val="3"/>
        <w:spacing w:line="560" w:lineRule="exact"/>
        <w:rPr>
          <w:rFonts w:ascii="仿宋_GB2312" w:hAnsi="黑体" w:eastAsia="仿宋_GB2312"/>
          <w:sz w:val="36"/>
          <w:szCs w:val="44"/>
        </w:rPr>
      </w:pPr>
    </w:p>
    <w:p>
      <w:pPr>
        <w:pStyle w:val="3"/>
        <w:spacing w:line="560" w:lineRule="exact"/>
        <w:jc w:val="center"/>
        <w:rPr>
          <w:rFonts w:ascii="方正小标宋简体" w:hAnsi="黑体" w:eastAsia="方正小标宋简体"/>
          <w:sz w:val="44"/>
          <w:szCs w:val="44"/>
        </w:rPr>
      </w:pPr>
      <w:r>
        <w:rPr>
          <w:rFonts w:hint="eastAsia" w:ascii="方正小标宋简体" w:hAnsi="黑体" w:eastAsia="方正小标宋简体"/>
          <w:sz w:val="44"/>
          <w:szCs w:val="44"/>
          <w:lang w:eastAsia="zh-CN"/>
        </w:rPr>
        <w:t>柳州市</w:t>
      </w:r>
      <w:r>
        <w:rPr>
          <w:rFonts w:hint="eastAsia" w:ascii="方正小标宋简体" w:hAnsi="黑体" w:eastAsia="方正小标宋简体"/>
          <w:sz w:val="44"/>
          <w:szCs w:val="44"/>
        </w:rPr>
        <w:t>薇甘菊</w:t>
      </w:r>
      <w:r>
        <w:rPr>
          <w:rFonts w:hint="eastAsia" w:ascii="方正小标宋简体" w:hAnsi="黑体" w:eastAsia="方正小标宋简体"/>
          <w:sz w:val="44"/>
          <w:szCs w:val="44"/>
          <w:lang w:eastAsia="zh-CN"/>
        </w:rPr>
        <w:t>疫情</w:t>
      </w:r>
      <w:r>
        <w:rPr>
          <w:rFonts w:hint="eastAsia" w:ascii="方正小标宋简体" w:hAnsi="黑体" w:eastAsia="方正小标宋简体"/>
          <w:sz w:val="44"/>
          <w:szCs w:val="44"/>
        </w:rPr>
        <w:t>普查技术方案</w:t>
      </w:r>
    </w:p>
    <w:p>
      <w:pPr>
        <w:pStyle w:val="3"/>
        <w:spacing w:line="560" w:lineRule="exact"/>
        <w:ind w:firstLine="640" w:firstLineChars="200"/>
        <w:rPr>
          <w:rFonts w:ascii="仿宋_GB2312" w:hAnsi="楷体" w:eastAsia="仿宋_GB2312"/>
          <w:sz w:val="32"/>
          <w:szCs w:val="32"/>
        </w:rPr>
      </w:pPr>
    </w:p>
    <w:p>
      <w:pPr>
        <w:pStyle w:val="3"/>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为保护我国森林生态安全，促进林业经济健康发展，遏制检疫性林业有害生物薇甘菊扩散蔓延势头，提高防治成效，根据《薇甘菊检疫技术规程》（LY/T 2779-2016）、《外来入侵植物监测技术规程薇甘菊》（NY/T1865-2010），特制定本方案。</w:t>
      </w:r>
    </w:p>
    <w:p>
      <w:pPr>
        <w:pStyle w:val="3"/>
        <w:spacing w:line="560" w:lineRule="exact"/>
        <w:ind w:firstLine="640" w:firstLineChars="200"/>
        <w:rPr>
          <w:rFonts w:ascii="黑体" w:hAnsi="黑体" w:eastAsia="黑体"/>
          <w:sz w:val="32"/>
          <w:szCs w:val="32"/>
        </w:rPr>
      </w:pPr>
      <w:r>
        <w:rPr>
          <w:rFonts w:hint="eastAsia" w:ascii="黑体" w:hAnsi="黑体" w:eastAsia="黑体"/>
          <w:sz w:val="32"/>
          <w:szCs w:val="32"/>
        </w:rPr>
        <w:t>一、疫情普查</w:t>
      </w:r>
    </w:p>
    <w:p>
      <w:pPr>
        <w:pStyle w:val="3"/>
        <w:spacing w:line="560" w:lineRule="exact"/>
        <w:ind w:firstLine="640" w:firstLineChars="200"/>
        <w:rPr>
          <w:rFonts w:ascii="楷体" w:hAnsi="楷体" w:eastAsia="楷体"/>
          <w:sz w:val="32"/>
          <w:szCs w:val="32"/>
        </w:rPr>
      </w:pPr>
      <w:r>
        <w:rPr>
          <w:rFonts w:hint="eastAsia" w:ascii="楷体" w:hAnsi="楷体" w:eastAsia="楷体"/>
          <w:sz w:val="32"/>
          <w:szCs w:val="32"/>
        </w:rPr>
        <w:t>（一）普查范围</w:t>
      </w:r>
    </w:p>
    <w:p>
      <w:pPr>
        <w:spacing w:line="560" w:lineRule="exact"/>
        <w:ind w:firstLine="640" w:firstLineChars="200"/>
        <w:rPr>
          <w:rFonts w:ascii="仿宋_GB2312" w:hAnsi="楷体" w:eastAsia="仿宋_GB2312"/>
          <w:sz w:val="32"/>
          <w:szCs w:val="32"/>
        </w:rPr>
      </w:pPr>
      <w:r>
        <w:rPr>
          <w:rFonts w:hint="eastAsia" w:ascii="仿宋_GB2312" w:hAnsi="仿宋" w:eastAsia="仿宋_GB2312"/>
          <w:sz w:val="32"/>
          <w:szCs w:val="32"/>
        </w:rPr>
        <w:t>普查范围为</w:t>
      </w:r>
      <w:r>
        <w:rPr>
          <w:rFonts w:hint="eastAsia" w:ascii="仿宋_GB2312" w:hAnsi="楷体" w:eastAsia="仿宋_GB2312"/>
          <w:sz w:val="32"/>
          <w:szCs w:val="32"/>
        </w:rPr>
        <w:t>海拔1200m以下的林地、苗圃地、绿化地、农用地、丢荒地、果园、景区、垃圾填埋场、养殖场周边、河流沿线、公路沿线等地。</w:t>
      </w:r>
    </w:p>
    <w:p>
      <w:pPr>
        <w:pStyle w:val="3"/>
        <w:spacing w:line="560" w:lineRule="exact"/>
        <w:ind w:firstLine="640" w:firstLineChars="200"/>
        <w:rPr>
          <w:rFonts w:ascii="楷体" w:hAnsi="楷体" w:eastAsia="楷体"/>
          <w:sz w:val="32"/>
          <w:szCs w:val="32"/>
        </w:rPr>
      </w:pPr>
      <w:r>
        <w:rPr>
          <w:rFonts w:hint="eastAsia" w:ascii="楷体" w:hAnsi="楷体" w:eastAsia="楷体"/>
          <w:sz w:val="32"/>
          <w:szCs w:val="32"/>
        </w:rPr>
        <w:t>（二）普查内容</w:t>
      </w:r>
    </w:p>
    <w:p>
      <w:pPr>
        <w:pStyle w:val="3"/>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调查薇甘菊发生分布地点、发生程度、发生面积等。</w:t>
      </w:r>
    </w:p>
    <w:p>
      <w:pPr>
        <w:pStyle w:val="3"/>
        <w:spacing w:line="560" w:lineRule="exact"/>
        <w:ind w:firstLine="640" w:firstLineChars="200"/>
        <w:rPr>
          <w:rFonts w:ascii="楷体" w:hAnsi="楷体" w:eastAsia="楷体"/>
          <w:sz w:val="32"/>
          <w:szCs w:val="32"/>
        </w:rPr>
      </w:pPr>
      <w:r>
        <w:rPr>
          <w:rFonts w:hint="eastAsia" w:ascii="楷体" w:hAnsi="楷体" w:eastAsia="楷体"/>
          <w:sz w:val="32"/>
          <w:szCs w:val="32"/>
        </w:rPr>
        <w:t>（三）普查时间</w:t>
      </w:r>
    </w:p>
    <w:p>
      <w:pPr>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每年普查工作至少2次，春季普查应该每年4－6月份（营养生长初期）进行；秋季普查在10－11月份（花期）进行。</w:t>
      </w:r>
    </w:p>
    <w:p>
      <w:pPr>
        <w:pStyle w:val="3"/>
        <w:spacing w:line="560" w:lineRule="exact"/>
        <w:ind w:firstLine="640" w:firstLineChars="200"/>
        <w:rPr>
          <w:rFonts w:ascii="楷体" w:hAnsi="楷体" w:eastAsia="楷体"/>
          <w:sz w:val="32"/>
          <w:szCs w:val="32"/>
        </w:rPr>
      </w:pPr>
      <w:r>
        <w:rPr>
          <w:rFonts w:hint="eastAsia" w:ascii="楷体" w:hAnsi="楷体" w:eastAsia="楷体"/>
          <w:sz w:val="32"/>
          <w:szCs w:val="32"/>
        </w:rPr>
        <w:t>（四）普查方法</w:t>
      </w:r>
    </w:p>
    <w:p>
      <w:pPr>
        <w:adjustRightInd w:val="0"/>
        <w:snapToGrid w:val="0"/>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普查以县级行政区为单位，采取地面人工调查方法，并应用林业有害生物</w:t>
      </w:r>
      <w:r>
        <w:rPr>
          <w:rFonts w:ascii="仿宋_GB2312" w:hAnsi="楷体" w:eastAsia="仿宋_GB2312"/>
          <w:sz w:val="32"/>
          <w:szCs w:val="32"/>
        </w:rPr>
        <w:t>GIS</w:t>
      </w:r>
      <w:r>
        <w:rPr>
          <w:rFonts w:hint="eastAsia" w:ascii="仿宋_GB2312" w:hAnsi="楷体" w:eastAsia="仿宋_GB2312"/>
          <w:sz w:val="32"/>
          <w:szCs w:val="32"/>
        </w:rPr>
        <w:t>信息管理系统、数据</w:t>
      </w:r>
      <w:r>
        <w:rPr>
          <w:rFonts w:ascii="仿宋_GB2312" w:hAnsi="楷体" w:eastAsia="仿宋_GB2312"/>
          <w:sz w:val="32"/>
          <w:szCs w:val="32"/>
        </w:rPr>
        <w:t>采集设备</w:t>
      </w:r>
      <w:r>
        <w:rPr>
          <w:rFonts w:hint="eastAsia" w:ascii="仿宋_GB2312" w:hAnsi="楷体" w:eastAsia="仿宋_GB2312"/>
          <w:sz w:val="32"/>
          <w:szCs w:val="32"/>
        </w:rPr>
        <w:t>、</w:t>
      </w:r>
      <w:r>
        <w:rPr>
          <w:rFonts w:ascii="仿宋_GB2312" w:hAnsi="楷体" w:eastAsia="仿宋_GB2312"/>
          <w:sz w:val="32"/>
          <w:szCs w:val="32"/>
        </w:rPr>
        <w:t>无人机</w:t>
      </w:r>
      <w:r>
        <w:rPr>
          <w:rFonts w:hint="eastAsia" w:ascii="仿宋_GB2312" w:hAnsi="楷体" w:eastAsia="仿宋_GB2312"/>
          <w:sz w:val="32"/>
          <w:szCs w:val="32"/>
        </w:rPr>
        <w:t>等技术</w:t>
      </w:r>
      <w:bookmarkStart w:id="0" w:name="_GoBack"/>
      <w:bookmarkEnd w:id="0"/>
      <w:r>
        <w:rPr>
          <w:rFonts w:hint="eastAsia" w:ascii="仿宋_GB2312" w:hAnsi="楷体" w:eastAsia="仿宋_GB2312"/>
          <w:sz w:val="32"/>
          <w:szCs w:val="32"/>
        </w:rPr>
        <w:t>手段开展调查。</w:t>
      </w:r>
    </w:p>
    <w:p>
      <w:pPr>
        <w:spacing w:line="560" w:lineRule="exact"/>
        <w:ind w:firstLine="643" w:firstLineChars="200"/>
        <w:rPr>
          <w:rFonts w:ascii="仿宋_GB2312" w:hAnsi="楷体" w:eastAsia="仿宋_GB2312"/>
          <w:sz w:val="32"/>
          <w:szCs w:val="32"/>
        </w:rPr>
      </w:pPr>
      <w:r>
        <w:rPr>
          <w:rFonts w:hint="eastAsia" w:ascii="仿宋_GB2312" w:hAnsi="楷体" w:eastAsia="仿宋_GB2312"/>
          <w:b/>
          <w:sz w:val="32"/>
          <w:szCs w:val="32"/>
        </w:rPr>
        <w:t>1.踏查。</w:t>
      </w:r>
      <w:r>
        <w:rPr>
          <w:rFonts w:hint="eastAsia" w:ascii="仿宋_GB2312" w:hAnsi="楷体" w:eastAsia="仿宋_GB2312"/>
          <w:bCs/>
          <w:sz w:val="32"/>
          <w:szCs w:val="32"/>
        </w:rPr>
        <w:t>重点调查铁路、公路两侧、人为干扰严重的森林、果园、桉树林及其它经济林、养殖场附近、河流及鱼塘周边、城镇周边的垃圾场及荒地。记录薇甘菊分布的地点（GPS定位）、分布面积、危害程度、传播路径、蔓延趋势、入侵的主要生境及危害对象等。经踏查发现疑似疫情后，应设立样方进行详查。</w:t>
      </w:r>
    </w:p>
    <w:p>
      <w:pPr>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踏查应有</w:t>
      </w:r>
      <w:r>
        <w:rPr>
          <w:rFonts w:ascii="仿宋_GB2312" w:hAnsi="楷体" w:eastAsia="仿宋_GB2312"/>
          <w:sz w:val="32"/>
          <w:szCs w:val="32"/>
        </w:rPr>
        <w:t>GPS</w:t>
      </w:r>
      <w:r>
        <w:rPr>
          <w:rFonts w:hint="eastAsia" w:ascii="仿宋_GB2312" w:hAnsi="楷体" w:eastAsia="仿宋_GB2312"/>
          <w:sz w:val="32"/>
          <w:szCs w:val="32"/>
        </w:rPr>
        <w:t>轨迹记录，使用广西林业有害生物野外数据采集系统记录航迹，</w:t>
      </w:r>
      <w:r>
        <w:rPr>
          <w:rFonts w:ascii="仿宋_GB2312" w:hAnsi="楷体" w:eastAsia="仿宋_GB2312"/>
          <w:sz w:val="32"/>
          <w:szCs w:val="32"/>
        </w:rPr>
        <w:t>GPS</w:t>
      </w:r>
      <w:r>
        <w:rPr>
          <w:rFonts w:hint="eastAsia" w:ascii="仿宋_GB2312" w:hAnsi="楷体" w:eastAsia="仿宋_GB2312"/>
          <w:sz w:val="32"/>
          <w:szCs w:val="32"/>
        </w:rPr>
        <w:t>踏查线路命名为：薇甘菊普查+县</w:t>
      </w:r>
      <w:r>
        <w:rPr>
          <w:rFonts w:ascii="仿宋_GB2312" w:hAnsi="楷体" w:eastAsia="仿宋_GB2312"/>
          <w:sz w:val="32"/>
          <w:szCs w:val="32"/>
        </w:rPr>
        <w:t>+</w:t>
      </w:r>
      <w:r>
        <w:rPr>
          <w:rFonts w:hint="eastAsia" w:ascii="仿宋_GB2312" w:hAnsi="楷体" w:eastAsia="仿宋_GB2312"/>
          <w:sz w:val="32"/>
          <w:szCs w:val="32"/>
        </w:rPr>
        <w:t>乡镇</w:t>
      </w:r>
      <w:r>
        <w:rPr>
          <w:rFonts w:ascii="仿宋_GB2312" w:hAnsi="楷体" w:eastAsia="仿宋_GB2312"/>
          <w:sz w:val="32"/>
          <w:szCs w:val="32"/>
        </w:rPr>
        <w:t>+</w:t>
      </w:r>
      <w:r>
        <w:rPr>
          <w:rFonts w:hint="eastAsia" w:ascii="仿宋_GB2312" w:hAnsi="楷体" w:eastAsia="仿宋_GB2312"/>
          <w:sz w:val="32"/>
          <w:szCs w:val="32"/>
        </w:rPr>
        <w:t>踏查＋</w:t>
      </w:r>
      <w:r>
        <w:rPr>
          <w:rFonts w:ascii="仿宋_GB2312" w:hAnsi="楷体" w:eastAsia="仿宋_GB2312"/>
          <w:sz w:val="32"/>
          <w:szCs w:val="32"/>
        </w:rPr>
        <w:t>3</w:t>
      </w:r>
      <w:r>
        <w:rPr>
          <w:rFonts w:hint="eastAsia" w:ascii="仿宋_GB2312" w:hAnsi="楷体" w:eastAsia="仿宋_GB2312"/>
          <w:sz w:val="32"/>
          <w:szCs w:val="32"/>
        </w:rPr>
        <w:t>位数字编码。将每条踏查路线</w:t>
      </w:r>
      <w:r>
        <w:rPr>
          <w:rFonts w:ascii="仿宋_GB2312" w:hAnsi="楷体" w:eastAsia="仿宋_GB2312"/>
          <w:sz w:val="32"/>
          <w:szCs w:val="32"/>
        </w:rPr>
        <w:t>GPS</w:t>
      </w:r>
      <w:r>
        <w:rPr>
          <w:rFonts w:hint="eastAsia" w:ascii="仿宋_GB2312" w:hAnsi="楷体" w:eastAsia="仿宋_GB2312"/>
          <w:sz w:val="32"/>
          <w:szCs w:val="32"/>
        </w:rPr>
        <w:t>轨迹导入林业有害生物</w:t>
      </w:r>
      <w:r>
        <w:rPr>
          <w:rFonts w:ascii="仿宋_GB2312" w:hAnsi="楷体" w:eastAsia="仿宋_GB2312"/>
          <w:sz w:val="32"/>
          <w:szCs w:val="32"/>
        </w:rPr>
        <w:t>GIS</w:t>
      </w:r>
      <w:r>
        <w:rPr>
          <w:rFonts w:hint="eastAsia" w:ascii="仿宋_GB2312" w:hAnsi="楷体" w:eastAsia="仿宋_GB2312"/>
          <w:sz w:val="32"/>
          <w:szCs w:val="32"/>
        </w:rPr>
        <w:t>信息管理系统中保存。</w:t>
      </w:r>
    </w:p>
    <w:p>
      <w:pPr>
        <w:pStyle w:val="3"/>
        <w:spacing w:line="560" w:lineRule="exact"/>
        <w:ind w:firstLine="643" w:firstLineChars="200"/>
        <w:rPr>
          <w:rFonts w:ascii="仿宋_GB2312" w:hAnsi="楷体" w:eastAsia="仿宋_GB2312"/>
          <w:sz w:val="32"/>
          <w:szCs w:val="32"/>
        </w:rPr>
      </w:pPr>
      <w:r>
        <w:rPr>
          <w:rFonts w:hint="eastAsia" w:ascii="仿宋_GB2312" w:hAnsi="楷体" w:eastAsia="仿宋_GB2312"/>
          <w:b/>
          <w:sz w:val="32"/>
          <w:szCs w:val="32"/>
        </w:rPr>
        <w:t>2.样地调查。</w:t>
      </w:r>
      <w:r>
        <w:rPr>
          <w:rFonts w:hint="eastAsia" w:ascii="仿宋_GB2312" w:hAnsi="楷体" w:eastAsia="仿宋_GB2312"/>
          <w:sz w:val="32"/>
          <w:szCs w:val="32"/>
        </w:rPr>
        <w:t>根据调查发现的树木受害程度、薇甘菊发生（危害）类型等因素选择具有代表性的地方设置样地进行详细调查。乔木林地的样地面积为40m×40m，灌木林地的样地面积为20m×20m，草灌丛地的样地面积为5m×5m，同一类型的样地宜有3次以上的重复。记录样地内薇甘菊覆盖度、其他植物种类及受害程度。</w:t>
      </w:r>
    </w:p>
    <w:p>
      <w:pPr>
        <w:pStyle w:val="3"/>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每个详查样地应有</w:t>
      </w:r>
      <w:r>
        <w:rPr>
          <w:rFonts w:ascii="仿宋_GB2312" w:hAnsi="楷体" w:eastAsia="仿宋_GB2312"/>
          <w:sz w:val="32"/>
          <w:szCs w:val="32"/>
        </w:rPr>
        <w:t>GPS</w:t>
      </w:r>
      <w:r>
        <w:rPr>
          <w:rFonts w:hint="eastAsia" w:ascii="仿宋_GB2312" w:hAnsi="楷体" w:eastAsia="仿宋_GB2312"/>
          <w:sz w:val="32"/>
          <w:szCs w:val="32"/>
        </w:rPr>
        <w:t>定位记录及发生情况照片，应用广西林业有害生物野外数据采集系统记录航点，样地详查</w:t>
      </w:r>
      <w:r>
        <w:rPr>
          <w:rFonts w:ascii="仿宋_GB2312" w:hAnsi="楷体" w:eastAsia="仿宋_GB2312"/>
          <w:sz w:val="32"/>
          <w:szCs w:val="32"/>
        </w:rPr>
        <w:t>GPS</w:t>
      </w:r>
      <w:r>
        <w:rPr>
          <w:rFonts w:hint="eastAsia" w:ascii="仿宋_GB2312" w:hAnsi="楷体" w:eastAsia="仿宋_GB2312"/>
          <w:sz w:val="32"/>
          <w:szCs w:val="32"/>
        </w:rPr>
        <w:t>定位命名为：薇甘菊+县</w:t>
      </w:r>
      <w:r>
        <w:rPr>
          <w:rFonts w:ascii="仿宋_GB2312" w:hAnsi="楷体" w:eastAsia="仿宋_GB2312"/>
          <w:sz w:val="32"/>
          <w:szCs w:val="32"/>
        </w:rPr>
        <w:t>+</w:t>
      </w:r>
      <w:r>
        <w:rPr>
          <w:rFonts w:hint="eastAsia" w:ascii="仿宋_GB2312" w:hAnsi="楷体" w:eastAsia="仿宋_GB2312"/>
          <w:sz w:val="32"/>
          <w:szCs w:val="32"/>
        </w:rPr>
        <w:t>乡镇</w:t>
      </w:r>
      <w:r>
        <w:rPr>
          <w:rFonts w:ascii="仿宋_GB2312" w:hAnsi="楷体" w:eastAsia="仿宋_GB2312"/>
          <w:sz w:val="32"/>
          <w:szCs w:val="32"/>
        </w:rPr>
        <w:t>+</w:t>
      </w:r>
      <w:r>
        <w:rPr>
          <w:rFonts w:hint="eastAsia" w:ascii="仿宋_GB2312" w:hAnsi="楷体" w:eastAsia="仿宋_GB2312"/>
          <w:sz w:val="32"/>
          <w:szCs w:val="32"/>
        </w:rPr>
        <w:t>样地＋</w:t>
      </w:r>
      <w:r>
        <w:rPr>
          <w:rFonts w:ascii="仿宋_GB2312" w:hAnsi="楷体" w:eastAsia="仿宋_GB2312"/>
          <w:sz w:val="32"/>
          <w:szCs w:val="32"/>
        </w:rPr>
        <w:t>3</w:t>
      </w:r>
      <w:r>
        <w:rPr>
          <w:rFonts w:hint="eastAsia" w:ascii="仿宋_GB2312" w:hAnsi="楷体" w:eastAsia="仿宋_GB2312"/>
          <w:sz w:val="32"/>
          <w:szCs w:val="32"/>
        </w:rPr>
        <w:t>位数字编码。</w:t>
      </w:r>
    </w:p>
    <w:p>
      <w:pPr>
        <w:pStyle w:val="3"/>
        <w:spacing w:line="560" w:lineRule="exact"/>
        <w:ind w:firstLine="643" w:firstLineChars="200"/>
        <w:rPr>
          <w:rFonts w:ascii="仿宋_GB2312" w:hAnsi="楷体" w:eastAsia="仿宋_GB2312"/>
          <w:b/>
          <w:sz w:val="32"/>
          <w:szCs w:val="32"/>
        </w:rPr>
      </w:pPr>
      <w:r>
        <w:rPr>
          <w:rFonts w:hint="eastAsia" w:ascii="仿宋_GB2312" w:hAnsi="楷体" w:eastAsia="仿宋_GB2312"/>
          <w:b/>
          <w:sz w:val="32"/>
          <w:szCs w:val="32"/>
        </w:rPr>
        <w:t>3.无人机调查</w:t>
      </w:r>
    </w:p>
    <w:p>
      <w:pPr>
        <w:pStyle w:val="3"/>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对地面不易调查的陡坡荒坡，可采用无人机技术进行辅助调查，若发现疑似薇甘菊危害情况，根据无人机搭载的GPS采集的位置信息再开展实地调查。</w:t>
      </w:r>
    </w:p>
    <w:p>
      <w:pPr>
        <w:pStyle w:val="3"/>
        <w:spacing w:line="560" w:lineRule="exact"/>
        <w:ind w:firstLine="643" w:firstLineChars="200"/>
        <w:rPr>
          <w:rFonts w:ascii="仿宋_GB2312" w:hAnsi="楷体" w:eastAsia="仿宋_GB2312"/>
          <w:b/>
          <w:sz w:val="32"/>
          <w:szCs w:val="32"/>
        </w:rPr>
      </w:pPr>
      <w:r>
        <w:rPr>
          <w:rFonts w:hint="eastAsia" w:ascii="仿宋_GB2312" w:hAnsi="楷体" w:eastAsia="仿宋_GB2312"/>
          <w:b/>
          <w:sz w:val="32"/>
          <w:szCs w:val="32"/>
        </w:rPr>
        <w:t>4.访问调查</w:t>
      </w:r>
    </w:p>
    <w:p>
      <w:pPr>
        <w:pStyle w:val="3"/>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可重点访问薇甘菊易发生区域的村庄、社区居民有无植物类似受害或死亡情况、薇甘菊发生情况等。</w:t>
      </w:r>
    </w:p>
    <w:p>
      <w:pPr>
        <w:pStyle w:val="3"/>
        <w:spacing w:line="560" w:lineRule="exact"/>
        <w:ind w:firstLine="640" w:firstLineChars="200"/>
        <w:rPr>
          <w:rFonts w:ascii="黑体" w:hAnsi="黑体" w:eastAsia="黑体"/>
          <w:sz w:val="32"/>
          <w:szCs w:val="32"/>
        </w:rPr>
      </w:pPr>
      <w:r>
        <w:rPr>
          <w:rFonts w:hint="eastAsia" w:ascii="黑体" w:hAnsi="黑体" w:eastAsia="黑体"/>
          <w:sz w:val="32"/>
          <w:szCs w:val="32"/>
        </w:rPr>
        <w:t>二、疫情监测</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（一）巡查监测</w:t>
      </w:r>
    </w:p>
    <w:p>
      <w:pPr>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疫情发生区以县（市、区）为单位，结合其他林业有害生物监测调查工作，对重点区域进行巡查，发现薇甘菊发生危害的，立即组织防治。</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（二）定点监测</w:t>
      </w:r>
    </w:p>
    <w:p>
      <w:pPr>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可在薇甘菊入侵高风险场所，例如种苗生产基地、新建公园、铁路公路沿线、养殖场周边、发生区交界等地区设置监测点，每年对监测点调查1-2次。</w:t>
      </w:r>
    </w:p>
    <w:p>
      <w:pPr>
        <w:pStyle w:val="3"/>
        <w:spacing w:line="560" w:lineRule="exact"/>
        <w:ind w:firstLine="480" w:firstLineChars="150"/>
        <w:rPr>
          <w:rFonts w:ascii="黑体" w:hAnsi="黑体" w:eastAsia="黑体"/>
          <w:sz w:val="32"/>
          <w:szCs w:val="32"/>
        </w:rPr>
      </w:pPr>
      <w:r>
        <w:rPr>
          <w:rFonts w:hint="eastAsia" w:ascii="黑体" w:hAnsi="黑体" w:eastAsia="黑体"/>
          <w:sz w:val="32"/>
          <w:szCs w:val="32"/>
        </w:rPr>
        <w:t>三、统计方法</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（一）覆盖度、分布点面积、攀援率等统计方法</w:t>
      </w:r>
    </w:p>
    <w:p>
      <w:pPr>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1.薇甘菊覆盖度指薇甘菊地上部分自然伸展的外围对地面垂直投影面积所占该薇甘菊分布点面积的百分率。</w:t>
      </w:r>
    </w:p>
    <w:p>
      <w:pPr>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2.薇甘菊分布点面积=薇甘菊地上部分自然伸展的外围对地面垂直投影最长的长度A×最宽的长度B</w:t>
      </w:r>
    </w:p>
    <w:p>
      <w:pPr>
        <w:spacing w:line="560" w:lineRule="exact"/>
        <w:ind w:firstLine="420" w:firstLineChars="200"/>
        <w:rPr>
          <w:rFonts w:ascii="仿宋_GB2312" w:hAnsi="楷体" w:eastAsia="仿宋_GB2312"/>
          <w:sz w:val="32"/>
          <w:szCs w:val="32"/>
        </w:rPr>
      </w:pPr>
      <w:r>
        <w:drawing>
          <wp:anchor distT="0" distB="0" distL="114300" distR="114300" simplePos="0" relativeHeight="251658240" behindDoc="0" locked="0" layoutInCell="1" allowOverlap="1">
            <wp:simplePos x="0" y="0"/>
            <wp:positionH relativeFrom="margin">
              <wp:posOffset>1074420</wp:posOffset>
            </wp:positionH>
            <wp:positionV relativeFrom="margin">
              <wp:posOffset>106045</wp:posOffset>
            </wp:positionV>
            <wp:extent cx="3476625" cy="2423795"/>
            <wp:effectExtent l="0" t="0" r="9525"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3476625" cy="2423795"/>
                    </a:xfrm>
                    <a:prstGeom prst="rect">
                      <a:avLst/>
                    </a:prstGeom>
                  </pic:spPr>
                </pic:pic>
              </a:graphicData>
            </a:graphic>
          </wp:anchor>
        </w:drawing>
      </w:r>
    </w:p>
    <w:p>
      <w:pPr>
        <w:spacing w:line="560" w:lineRule="exact"/>
        <w:ind w:firstLine="640" w:firstLineChars="200"/>
        <w:rPr>
          <w:rFonts w:ascii="仿宋_GB2312" w:hAnsi="楷体" w:eastAsia="仿宋_GB2312"/>
          <w:sz w:val="32"/>
          <w:szCs w:val="32"/>
        </w:rPr>
      </w:pPr>
    </w:p>
    <w:p>
      <w:pPr>
        <w:spacing w:line="560" w:lineRule="exact"/>
        <w:ind w:firstLine="640" w:firstLineChars="200"/>
        <w:rPr>
          <w:rFonts w:ascii="仿宋_GB2312" w:hAnsi="楷体" w:eastAsia="仿宋_GB2312"/>
          <w:sz w:val="32"/>
          <w:szCs w:val="32"/>
        </w:rPr>
      </w:pPr>
    </w:p>
    <w:p>
      <w:pPr>
        <w:spacing w:line="560" w:lineRule="exact"/>
        <w:ind w:firstLine="640" w:firstLineChars="200"/>
        <w:rPr>
          <w:rFonts w:ascii="仿宋_GB2312" w:hAnsi="楷体" w:eastAsia="仿宋_GB2312"/>
          <w:sz w:val="32"/>
          <w:szCs w:val="32"/>
        </w:rPr>
      </w:pPr>
    </w:p>
    <w:p>
      <w:pPr>
        <w:spacing w:line="560" w:lineRule="exact"/>
        <w:ind w:firstLine="640" w:firstLineChars="200"/>
        <w:rPr>
          <w:rFonts w:ascii="仿宋_GB2312" w:hAnsi="楷体" w:eastAsia="仿宋_GB2312"/>
          <w:sz w:val="32"/>
          <w:szCs w:val="32"/>
        </w:rPr>
      </w:pPr>
    </w:p>
    <w:p>
      <w:pPr>
        <w:spacing w:line="560" w:lineRule="exact"/>
        <w:ind w:firstLine="640" w:firstLineChars="200"/>
        <w:rPr>
          <w:rFonts w:ascii="仿宋_GB2312" w:hAnsi="楷体" w:eastAsia="仿宋_GB2312"/>
          <w:sz w:val="32"/>
          <w:szCs w:val="32"/>
        </w:rPr>
      </w:pPr>
    </w:p>
    <w:p>
      <w:pPr>
        <w:spacing w:line="560" w:lineRule="exact"/>
        <w:ind w:firstLine="640" w:firstLineChars="200"/>
        <w:rPr>
          <w:rFonts w:ascii="仿宋_GB2312" w:hAnsi="楷体" w:eastAsia="仿宋_GB2312"/>
          <w:sz w:val="32"/>
          <w:szCs w:val="32"/>
        </w:rPr>
      </w:pPr>
    </w:p>
    <w:p>
      <w:pPr>
        <w:spacing w:line="560" w:lineRule="exact"/>
        <w:ind w:firstLine="420" w:firstLineChars="200"/>
        <w:rPr>
          <w:rFonts w:ascii="仿宋_GB2312" w:hAnsi="楷体" w:eastAsia="仿宋_GB2312"/>
          <w:sz w:val="32"/>
          <w:szCs w:val="32"/>
        </w:rPr>
      </w:pPr>
      <w:r>
        <w:drawing>
          <wp:anchor distT="0" distB="0" distL="114300" distR="114300" simplePos="0" relativeHeight="251659264" behindDoc="0" locked="0" layoutInCell="1" allowOverlap="1">
            <wp:simplePos x="0" y="0"/>
            <wp:positionH relativeFrom="margin">
              <wp:posOffset>925830</wp:posOffset>
            </wp:positionH>
            <wp:positionV relativeFrom="margin">
              <wp:posOffset>2782570</wp:posOffset>
            </wp:positionV>
            <wp:extent cx="3619500" cy="2229485"/>
            <wp:effectExtent l="0" t="0" r="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3619500" cy="2229485"/>
                    </a:xfrm>
                    <a:prstGeom prst="rect">
                      <a:avLst/>
                    </a:prstGeom>
                  </pic:spPr>
                </pic:pic>
              </a:graphicData>
            </a:graphic>
          </wp:anchor>
        </w:drawing>
      </w:r>
    </w:p>
    <w:p>
      <w:pPr>
        <w:spacing w:line="560" w:lineRule="exact"/>
        <w:ind w:firstLine="640" w:firstLineChars="200"/>
        <w:rPr>
          <w:rFonts w:ascii="仿宋_GB2312" w:hAnsi="楷体" w:eastAsia="仿宋_GB2312"/>
          <w:sz w:val="32"/>
          <w:szCs w:val="32"/>
        </w:rPr>
      </w:pPr>
    </w:p>
    <w:p>
      <w:pPr>
        <w:spacing w:line="560" w:lineRule="exact"/>
        <w:ind w:firstLine="640" w:firstLineChars="200"/>
        <w:rPr>
          <w:rFonts w:ascii="仿宋_GB2312" w:hAnsi="楷体" w:eastAsia="仿宋_GB2312"/>
          <w:sz w:val="32"/>
          <w:szCs w:val="32"/>
        </w:rPr>
      </w:pPr>
    </w:p>
    <w:p>
      <w:pPr>
        <w:spacing w:line="560" w:lineRule="exact"/>
        <w:ind w:firstLine="640" w:firstLineChars="200"/>
        <w:rPr>
          <w:rFonts w:ascii="仿宋_GB2312" w:hAnsi="楷体" w:eastAsia="仿宋_GB2312"/>
          <w:sz w:val="32"/>
          <w:szCs w:val="32"/>
        </w:rPr>
      </w:pPr>
    </w:p>
    <w:p>
      <w:pPr>
        <w:spacing w:line="560" w:lineRule="exact"/>
        <w:ind w:firstLine="640" w:firstLineChars="200"/>
        <w:rPr>
          <w:rFonts w:ascii="仿宋_GB2312" w:hAnsi="楷体" w:eastAsia="仿宋_GB2312"/>
          <w:sz w:val="32"/>
          <w:szCs w:val="32"/>
        </w:rPr>
      </w:pPr>
    </w:p>
    <w:p>
      <w:pPr>
        <w:spacing w:line="560" w:lineRule="exact"/>
        <w:ind w:firstLine="640" w:firstLineChars="200"/>
        <w:rPr>
          <w:rFonts w:ascii="仿宋_GB2312" w:hAnsi="楷体" w:eastAsia="仿宋_GB2312"/>
          <w:sz w:val="32"/>
          <w:szCs w:val="32"/>
        </w:rPr>
      </w:pPr>
    </w:p>
    <w:p>
      <w:pPr>
        <w:spacing w:line="560" w:lineRule="exact"/>
        <w:ind w:firstLine="640" w:firstLineChars="200"/>
        <w:rPr>
          <w:rFonts w:ascii="仿宋_GB2312" w:hAnsi="楷体" w:eastAsia="仿宋_GB2312"/>
          <w:sz w:val="32"/>
          <w:szCs w:val="32"/>
        </w:rPr>
      </w:pPr>
    </w:p>
    <w:p>
      <w:pPr>
        <w:spacing w:line="560" w:lineRule="exact"/>
        <w:ind w:firstLine="420" w:firstLineChars="200"/>
        <w:rPr>
          <w:rFonts w:ascii="仿宋_GB2312" w:hAnsi="楷体" w:eastAsia="仿宋_GB2312"/>
          <w:sz w:val="32"/>
          <w:szCs w:val="32"/>
        </w:rPr>
      </w:pPr>
      <w:r>
        <w:drawing>
          <wp:anchor distT="0" distB="0" distL="114300" distR="114300" simplePos="0" relativeHeight="251660288" behindDoc="0" locked="0" layoutInCell="1" allowOverlap="1">
            <wp:simplePos x="0" y="0"/>
            <wp:positionH relativeFrom="margin">
              <wp:posOffset>1235075</wp:posOffset>
            </wp:positionH>
            <wp:positionV relativeFrom="margin">
              <wp:posOffset>5318760</wp:posOffset>
            </wp:positionV>
            <wp:extent cx="3304540" cy="2371090"/>
            <wp:effectExtent l="0" t="0" r="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3304540" cy="2371090"/>
                    </a:xfrm>
                    <a:prstGeom prst="rect">
                      <a:avLst/>
                    </a:prstGeom>
                  </pic:spPr>
                </pic:pic>
              </a:graphicData>
            </a:graphic>
          </wp:anchor>
        </w:drawing>
      </w:r>
    </w:p>
    <w:p>
      <w:pPr>
        <w:spacing w:line="560" w:lineRule="exact"/>
        <w:ind w:firstLine="640" w:firstLineChars="200"/>
        <w:rPr>
          <w:rFonts w:ascii="仿宋_GB2312" w:hAnsi="楷体" w:eastAsia="仿宋_GB2312"/>
          <w:sz w:val="32"/>
          <w:szCs w:val="32"/>
        </w:rPr>
      </w:pPr>
    </w:p>
    <w:p>
      <w:pPr>
        <w:spacing w:line="560" w:lineRule="exact"/>
        <w:ind w:firstLine="640" w:firstLineChars="200"/>
        <w:rPr>
          <w:rFonts w:ascii="仿宋_GB2312" w:hAnsi="楷体" w:eastAsia="仿宋_GB2312"/>
          <w:sz w:val="32"/>
          <w:szCs w:val="32"/>
        </w:rPr>
      </w:pPr>
    </w:p>
    <w:p>
      <w:pPr>
        <w:spacing w:line="560" w:lineRule="exact"/>
        <w:ind w:firstLine="640" w:firstLineChars="200"/>
        <w:rPr>
          <w:rFonts w:ascii="仿宋_GB2312" w:hAnsi="楷体" w:eastAsia="仿宋_GB2312"/>
          <w:sz w:val="32"/>
          <w:szCs w:val="32"/>
        </w:rPr>
      </w:pPr>
    </w:p>
    <w:p>
      <w:pPr>
        <w:spacing w:line="560" w:lineRule="exact"/>
        <w:ind w:firstLine="640" w:firstLineChars="200"/>
        <w:rPr>
          <w:rFonts w:ascii="仿宋_GB2312" w:hAnsi="楷体" w:eastAsia="仿宋_GB2312"/>
          <w:sz w:val="32"/>
          <w:szCs w:val="32"/>
        </w:rPr>
      </w:pPr>
    </w:p>
    <w:p>
      <w:pPr>
        <w:spacing w:line="560" w:lineRule="exact"/>
        <w:ind w:firstLine="640" w:firstLineChars="200"/>
        <w:rPr>
          <w:rFonts w:ascii="仿宋_GB2312" w:hAnsi="楷体" w:eastAsia="仿宋_GB2312"/>
          <w:sz w:val="32"/>
          <w:szCs w:val="32"/>
        </w:rPr>
      </w:pPr>
    </w:p>
    <w:p>
      <w:pPr>
        <w:spacing w:line="560" w:lineRule="exact"/>
        <w:ind w:firstLine="640" w:firstLineChars="200"/>
        <w:rPr>
          <w:rFonts w:ascii="仿宋_GB2312" w:hAnsi="楷体" w:eastAsia="仿宋_GB2312"/>
          <w:sz w:val="32"/>
          <w:szCs w:val="32"/>
        </w:rPr>
      </w:pPr>
    </w:p>
    <w:p>
      <w:pPr>
        <w:spacing w:line="560" w:lineRule="exact"/>
        <w:ind w:firstLine="640" w:firstLineChars="200"/>
        <w:rPr>
          <w:rFonts w:ascii="仿宋_GB2312" w:hAnsi="楷体" w:eastAsia="仿宋_GB2312"/>
          <w:sz w:val="32"/>
          <w:szCs w:val="32"/>
        </w:rPr>
      </w:pPr>
    </w:p>
    <w:p>
      <w:pPr>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3.攀援率=被薇甘菊攀爬乔灌木数量（株）/薇甘菊分布点乔灌木数量（株）</w:t>
      </w:r>
    </w:p>
    <w:p>
      <w:pPr>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4.薇甘菊分布面积=零星分布面积+轻度发生面积+中度发生面积+重度发生面积</w:t>
      </w:r>
    </w:p>
    <w:p>
      <w:pPr>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5.薇甘菊发生面积=轻度发生面积+中度发生面积+重度发生面积</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（二）发生程度统计方法</w:t>
      </w:r>
    </w:p>
    <w:p>
      <w:pPr>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根据薇甘菊危害其他植物的程度，将发生等级划分为四级：</w:t>
      </w:r>
    </w:p>
    <w:p>
      <w:pPr>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零星分布（无危害）：薇甘菊不攀援、不覆盖其他植物，即被薇甘菊覆盖度&lt;5%或攀援率&lt;5%；</w:t>
      </w:r>
    </w:p>
    <w:p>
      <w:pPr>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轻度发生：其他植物较少被其它植物较少被薇甘菊攀援或覆盖，被薇甘菊覆盖度为 5-20%或攀援率为 5-20%；</w:t>
      </w:r>
    </w:p>
    <w:p>
      <w:pPr>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中度发生：其它植物较多被薇甘菊攀援或覆盖，被薇甘菊覆盖度达 20%-60%，或攀援率为 20-30%，受侵害的植物生长受阻的影响较明显、生长状态较差；</w:t>
      </w:r>
    </w:p>
    <w:p>
      <w:pPr>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重度发生：其它植物被薇甘菊攀援或覆盖严重，被薇甘菊覆盖度&gt;60%或攀援率&gt;30%，受侵害的植物生长严重受阻或基本停止生长，或生长状态极差，植株或植株部分构件死亡。</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四、标本采集及鉴定</w:t>
      </w:r>
    </w:p>
    <w:p>
      <w:pPr>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在监测调查过程中，发现的疑似薇甘菊无法当场鉴定的，应采集制作成标本，并拍摄期生境、全株、茎、叶、花、果、地下部分等的清晰照片，可依据其形态特征进行初步鉴定，首次发现的县级行政区需经自治区林业有害生物防治检疫站指定的机构鉴定后确认。标本采集、运输、制作等过程中，植物活体部分均不可随意丢弃，运输过程中应特别注意密封。标本制作中弃用部分应烧毁或灭火处理。</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五、数据整理与上报</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（一）数据整理</w:t>
      </w:r>
    </w:p>
    <w:p>
      <w:pPr>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普查数据以县</w:t>
      </w:r>
      <w:r>
        <w:rPr>
          <w:rFonts w:hint="eastAsia" w:ascii="仿宋_GB2312" w:hAnsi="楷体" w:eastAsia="仿宋_GB2312"/>
          <w:sz w:val="32"/>
          <w:szCs w:val="32"/>
          <w:lang w:eastAsia="zh-CN"/>
        </w:rPr>
        <w:t>（</w:t>
      </w:r>
      <w:r>
        <w:rPr>
          <w:rFonts w:hint="eastAsia" w:ascii="仿宋_GB2312" w:hAnsi="楷体" w:eastAsia="仿宋_GB2312"/>
          <w:sz w:val="32"/>
          <w:szCs w:val="32"/>
          <w:lang w:val="en-US" w:eastAsia="zh-CN"/>
        </w:rPr>
        <w:t>区</w:t>
      </w:r>
      <w:r>
        <w:rPr>
          <w:rFonts w:hint="eastAsia" w:ascii="仿宋_GB2312" w:hAnsi="楷体" w:eastAsia="仿宋_GB2312"/>
          <w:sz w:val="32"/>
          <w:szCs w:val="32"/>
          <w:lang w:eastAsia="zh-CN"/>
        </w:rPr>
        <w:t>）</w:t>
      </w:r>
      <w:r>
        <w:rPr>
          <w:rFonts w:hint="eastAsia" w:ascii="仿宋_GB2312" w:hAnsi="楷体" w:eastAsia="仿宋_GB2312"/>
          <w:sz w:val="32"/>
          <w:szCs w:val="32"/>
        </w:rPr>
        <w:t>为单位进行普查数据汇总（附表1、2），普查数据汇总到乡镇级行政区级别，并由县</w:t>
      </w:r>
      <w:r>
        <w:rPr>
          <w:rFonts w:hint="eastAsia" w:ascii="仿宋_GB2312" w:hAnsi="楷体" w:eastAsia="仿宋_GB2312"/>
          <w:sz w:val="32"/>
          <w:szCs w:val="32"/>
          <w:lang w:eastAsia="zh-CN"/>
        </w:rPr>
        <w:t>（</w:t>
      </w:r>
      <w:r>
        <w:rPr>
          <w:rFonts w:hint="eastAsia" w:ascii="仿宋_GB2312" w:hAnsi="楷体" w:eastAsia="仿宋_GB2312"/>
          <w:sz w:val="32"/>
          <w:szCs w:val="32"/>
          <w:lang w:val="en-US" w:eastAsia="zh-CN"/>
        </w:rPr>
        <w:t>区</w:t>
      </w:r>
      <w:r>
        <w:rPr>
          <w:rFonts w:hint="eastAsia" w:ascii="仿宋_GB2312" w:hAnsi="楷体" w:eastAsia="仿宋_GB2312"/>
          <w:sz w:val="32"/>
          <w:szCs w:val="32"/>
          <w:lang w:eastAsia="zh-CN"/>
        </w:rPr>
        <w:t>）</w:t>
      </w:r>
      <w:r>
        <w:rPr>
          <w:rFonts w:hint="eastAsia" w:ascii="仿宋_GB2312" w:hAnsi="楷体" w:eastAsia="仿宋_GB2312"/>
          <w:sz w:val="32"/>
          <w:szCs w:val="32"/>
        </w:rPr>
        <w:t>汇总到市级，市级汇总上报到自治区级。</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（二）材料上报</w:t>
      </w:r>
    </w:p>
    <w:p>
      <w:pPr>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1.每次普查完成后，形成普查工作总结（包括附表2）分别于7月1</w:t>
      </w:r>
      <w:r>
        <w:rPr>
          <w:rFonts w:hint="eastAsia" w:ascii="仿宋_GB2312" w:hAnsi="楷体" w:eastAsia="仿宋_GB2312"/>
          <w:sz w:val="32"/>
          <w:szCs w:val="32"/>
          <w:lang w:val="en-US" w:eastAsia="zh-CN"/>
        </w:rPr>
        <w:t>0</w:t>
      </w:r>
      <w:r>
        <w:rPr>
          <w:rFonts w:hint="eastAsia" w:ascii="仿宋_GB2312" w:hAnsi="楷体" w:eastAsia="仿宋_GB2312"/>
          <w:sz w:val="32"/>
          <w:szCs w:val="32"/>
        </w:rPr>
        <w:t>日前、11月1</w:t>
      </w:r>
      <w:r>
        <w:rPr>
          <w:rFonts w:hint="eastAsia" w:ascii="仿宋_GB2312" w:hAnsi="楷体" w:eastAsia="仿宋_GB2312"/>
          <w:sz w:val="32"/>
          <w:szCs w:val="32"/>
          <w:lang w:val="en-US" w:eastAsia="zh-CN"/>
        </w:rPr>
        <w:t>0</w:t>
      </w:r>
      <w:r>
        <w:rPr>
          <w:rFonts w:hint="eastAsia" w:ascii="仿宋_GB2312" w:hAnsi="楷体" w:eastAsia="仿宋_GB2312"/>
          <w:sz w:val="32"/>
          <w:szCs w:val="32"/>
        </w:rPr>
        <w:t>日前上交电子版到</w:t>
      </w:r>
      <w:r>
        <w:rPr>
          <w:rFonts w:hint="eastAsia" w:ascii="仿宋_GB2312" w:hAnsi="楷体" w:eastAsia="仿宋_GB2312"/>
          <w:sz w:val="32"/>
          <w:szCs w:val="32"/>
          <w:lang w:eastAsia="zh-CN"/>
        </w:rPr>
        <w:t>市森防</w:t>
      </w:r>
      <w:r>
        <w:rPr>
          <w:rFonts w:hint="eastAsia" w:ascii="仿宋_GB2312" w:hAnsi="楷体" w:eastAsia="仿宋_GB2312"/>
          <w:sz w:val="32"/>
          <w:szCs w:val="32"/>
        </w:rPr>
        <w:t>站。</w:t>
      </w:r>
    </w:p>
    <w:p>
      <w:pPr>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2.每次普查完成后，</w:t>
      </w:r>
      <w:r>
        <w:rPr>
          <w:rFonts w:ascii="仿宋_GB2312" w:hAnsi="楷体" w:eastAsia="仿宋_GB2312"/>
          <w:sz w:val="32"/>
          <w:szCs w:val="32"/>
        </w:rPr>
        <w:t>PDA/GPS</w:t>
      </w:r>
      <w:r>
        <w:rPr>
          <w:rFonts w:hint="eastAsia" w:ascii="仿宋_GB2312" w:hAnsi="楷体" w:eastAsia="仿宋_GB2312"/>
          <w:sz w:val="32"/>
          <w:szCs w:val="32"/>
        </w:rPr>
        <w:t>记录的踏查线路航迹、踏查地点、详查地点经纬度，导入广西林业有害生物</w:t>
      </w:r>
      <w:r>
        <w:rPr>
          <w:rFonts w:ascii="仿宋_GB2312" w:hAnsi="楷体" w:eastAsia="仿宋_GB2312"/>
          <w:sz w:val="32"/>
          <w:szCs w:val="32"/>
        </w:rPr>
        <w:t>GIS</w:t>
      </w:r>
      <w:r>
        <w:rPr>
          <w:rFonts w:hint="eastAsia" w:ascii="仿宋_GB2312" w:hAnsi="楷体" w:eastAsia="仿宋_GB2312"/>
          <w:sz w:val="32"/>
          <w:szCs w:val="32"/>
        </w:rPr>
        <w:t>信息管理系统中，按要求规范命名后从系统上报。</w:t>
      </w:r>
    </w:p>
    <w:p>
      <w:pPr>
        <w:spacing w:line="560" w:lineRule="exact"/>
        <w:ind w:firstLine="640" w:firstLineChars="200"/>
        <w:rPr>
          <w:rFonts w:ascii="仿宋_GB2312" w:hAnsi="楷体" w:eastAsia="仿宋_GB2312"/>
          <w:sz w:val="32"/>
          <w:szCs w:val="32"/>
        </w:rPr>
      </w:pPr>
    </w:p>
    <w:p>
      <w:pPr>
        <w:spacing w:line="560" w:lineRule="exact"/>
        <w:ind w:firstLine="636"/>
        <w:rPr>
          <w:rFonts w:ascii="仿宋_GB2312" w:hAnsi="楷体" w:eastAsia="仿宋_GB2312"/>
          <w:sz w:val="32"/>
          <w:szCs w:val="32"/>
        </w:rPr>
      </w:pPr>
      <w:r>
        <w:rPr>
          <w:rFonts w:hint="eastAsia" w:ascii="仿宋_GB2312" w:hAnsi="楷体" w:eastAsia="仿宋_GB2312"/>
          <w:sz w:val="32"/>
          <w:szCs w:val="32"/>
        </w:rPr>
        <w:t>附表：1.薇甘菊疫情监测普查记录表</w:t>
      </w:r>
    </w:p>
    <w:p>
      <w:pPr>
        <w:spacing w:line="560" w:lineRule="exact"/>
        <w:ind w:firstLine="636"/>
        <w:rPr>
          <w:rFonts w:ascii="仿宋_GB2312" w:hAnsi="楷体" w:eastAsia="仿宋_GB2312"/>
          <w:sz w:val="32"/>
          <w:szCs w:val="32"/>
        </w:rPr>
      </w:pPr>
      <w:r>
        <w:rPr>
          <w:rFonts w:hint="eastAsia" w:ascii="仿宋_GB2312" w:hAnsi="楷体" w:eastAsia="仿宋_GB2312"/>
          <w:sz w:val="32"/>
          <w:szCs w:val="32"/>
        </w:rPr>
        <w:t xml:space="preserve">      2.薇甘菊春/秋季疫情监测普查情况统计表</w:t>
      </w:r>
    </w:p>
    <w:p>
      <w:pPr>
        <w:spacing w:line="560" w:lineRule="exact"/>
        <w:ind w:firstLine="636"/>
        <w:rPr>
          <w:rFonts w:ascii="仿宋_GB2312" w:hAnsi="楷体" w:eastAsia="仿宋_GB2312"/>
          <w:sz w:val="32"/>
          <w:szCs w:val="32"/>
        </w:rPr>
      </w:pPr>
    </w:p>
    <w:p>
      <w:pPr>
        <w:spacing w:line="560" w:lineRule="exact"/>
        <w:ind w:firstLine="636"/>
        <w:rPr>
          <w:rFonts w:ascii="仿宋_GB2312" w:hAnsi="楷体" w:eastAsia="仿宋_GB2312"/>
          <w:sz w:val="32"/>
          <w:szCs w:val="32"/>
        </w:rPr>
      </w:pPr>
    </w:p>
    <w:p>
      <w:pPr>
        <w:spacing w:line="560" w:lineRule="exact"/>
        <w:ind w:firstLine="636"/>
        <w:rPr>
          <w:rFonts w:ascii="仿宋_GB2312" w:hAnsi="楷体" w:eastAsia="仿宋_GB2312"/>
          <w:sz w:val="32"/>
          <w:szCs w:val="32"/>
        </w:rPr>
        <w:sectPr>
          <w:footerReference r:id="rId3" w:type="default"/>
          <w:pgSz w:w="11906" w:h="16838"/>
          <w:pgMar w:top="2098" w:right="1474" w:bottom="1985" w:left="1588" w:header="851" w:footer="992" w:gutter="0"/>
          <w:pgNumType w:fmt="numberInDash" w:start="21"/>
          <w:cols w:space="425" w:num="1"/>
          <w:docGrid w:type="lines" w:linePitch="312" w:charSpace="0"/>
        </w:sectPr>
      </w:pPr>
    </w:p>
    <w:p>
      <w:pPr>
        <w:spacing w:line="400" w:lineRule="exact"/>
        <w:rPr>
          <w:rFonts w:ascii="宋体" w:hAnsi="宋体"/>
          <w:b/>
          <w:color w:val="000000"/>
          <w:sz w:val="28"/>
        </w:rPr>
      </w:pPr>
      <w:r>
        <w:rPr>
          <w:rFonts w:hint="eastAsia" w:ascii="宋体" w:hAnsi="宋体"/>
          <w:b/>
          <w:color w:val="000000"/>
          <w:sz w:val="28"/>
        </w:rPr>
        <w:t>附表1</w:t>
      </w:r>
    </w:p>
    <w:p>
      <w:pPr>
        <w:rPr>
          <w:rFonts w:ascii="宋体" w:hAnsi="宋体"/>
          <w:b/>
          <w:sz w:val="32"/>
          <w:szCs w:val="32"/>
        </w:rPr>
      </w:pPr>
      <w:r>
        <w:rPr>
          <w:rFonts w:hint="eastAsia" w:ascii="宋体" w:hAnsi="宋体"/>
          <w:b/>
          <w:sz w:val="32"/>
          <w:szCs w:val="32"/>
        </w:rPr>
        <w:t xml:space="preserve">                       ____年薇甘菊疫情监测普查记录表</w:t>
      </w:r>
    </w:p>
    <w:tbl>
      <w:tblPr>
        <w:tblStyle w:val="7"/>
        <w:tblW w:w="15018" w:type="dxa"/>
        <w:tblInd w:w="0" w:type="dxa"/>
        <w:tblLayout w:type="fixed"/>
        <w:tblCellMar>
          <w:top w:w="0" w:type="dxa"/>
          <w:left w:w="108" w:type="dxa"/>
          <w:bottom w:w="0" w:type="dxa"/>
          <w:right w:w="108" w:type="dxa"/>
        </w:tblCellMar>
      </w:tblPr>
      <w:tblGrid>
        <w:gridCol w:w="93"/>
        <w:gridCol w:w="558"/>
        <w:gridCol w:w="1164"/>
        <w:gridCol w:w="1146"/>
        <w:gridCol w:w="720"/>
        <w:gridCol w:w="721"/>
        <w:gridCol w:w="768"/>
        <w:gridCol w:w="877"/>
        <w:gridCol w:w="852"/>
        <w:gridCol w:w="709"/>
        <w:gridCol w:w="850"/>
        <w:gridCol w:w="853"/>
        <w:gridCol w:w="978"/>
        <w:gridCol w:w="1134"/>
        <w:gridCol w:w="1276"/>
        <w:gridCol w:w="1007"/>
        <w:gridCol w:w="720"/>
        <w:gridCol w:w="84"/>
        <w:gridCol w:w="508"/>
      </w:tblGrid>
      <w:tr>
        <w:tblPrEx>
          <w:tblCellMar>
            <w:top w:w="0" w:type="dxa"/>
            <w:left w:w="108" w:type="dxa"/>
            <w:bottom w:w="0" w:type="dxa"/>
            <w:right w:w="108" w:type="dxa"/>
          </w:tblCellMar>
        </w:tblPrEx>
        <w:trPr>
          <w:gridBefore w:val="1"/>
          <w:gridAfter w:val="2"/>
          <w:wBefore w:w="93" w:type="dxa"/>
          <w:wAfter w:w="592" w:type="dxa"/>
          <w:trHeight w:val="405" w:hRule="atLeast"/>
        </w:trPr>
        <w:tc>
          <w:tcPr>
            <w:tcW w:w="14333" w:type="dxa"/>
            <w:gridSpan w:val="16"/>
            <w:tcBorders>
              <w:top w:val="nil"/>
              <w:left w:val="nil"/>
              <w:bottom w:val="nil"/>
              <w:right w:val="nil"/>
            </w:tcBorders>
            <w:shd w:val="clear" w:color="auto" w:fill="auto"/>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填报单位：　　                                  填报时间：    年   月   日          填报人：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51" w:type="dxa"/>
            <w:gridSpan w:val="2"/>
            <w:vMerge w:val="restart"/>
            <w:vAlign w:val="center"/>
          </w:tcPr>
          <w:p>
            <w:pPr>
              <w:jc w:val="center"/>
              <w:rPr>
                <w:rFonts w:ascii="Calibri" w:hAnsi="Calibri"/>
                <w:szCs w:val="21"/>
              </w:rPr>
            </w:pPr>
            <w:r>
              <w:rPr>
                <w:rFonts w:hint="eastAsia" w:ascii="Calibri" w:hAnsi="Calibri"/>
                <w:szCs w:val="21"/>
              </w:rPr>
              <w:t>序号</w:t>
            </w:r>
          </w:p>
        </w:tc>
        <w:tc>
          <w:tcPr>
            <w:tcW w:w="1164" w:type="dxa"/>
            <w:vMerge w:val="restart"/>
            <w:vAlign w:val="center"/>
          </w:tcPr>
          <w:p>
            <w:pPr>
              <w:jc w:val="center"/>
              <w:rPr>
                <w:rFonts w:ascii="Calibri" w:hAnsi="Calibri"/>
                <w:szCs w:val="21"/>
              </w:rPr>
            </w:pPr>
            <w:r>
              <w:rPr>
                <w:rFonts w:hint="eastAsia" w:ascii="Calibri" w:hAnsi="Calibri"/>
                <w:szCs w:val="21"/>
              </w:rPr>
              <w:t>调查日期</w:t>
            </w:r>
          </w:p>
        </w:tc>
        <w:tc>
          <w:tcPr>
            <w:tcW w:w="1146" w:type="dxa"/>
            <w:vMerge w:val="restart"/>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GPS线路名称</w:t>
            </w:r>
          </w:p>
        </w:tc>
        <w:tc>
          <w:tcPr>
            <w:tcW w:w="720" w:type="dxa"/>
            <w:vMerge w:val="restart"/>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立地类型</w:t>
            </w:r>
          </w:p>
        </w:tc>
        <w:tc>
          <w:tcPr>
            <w:tcW w:w="721" w:type="dxa"/>
            <w:vMerge w:val="restart"/>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植物种类</w:t>
            </w:r>
          </w:p>
        </w:tc>
        <w:tc>
          <w:tcPr>
            <w:tcW w:w="768" w:type="dxa"/>
            <w:vMerge w:val="restart"/>
            <w:vAlign w:val="center"/>
          </w:tcPr>
          <w:p>
            <w:pPr>
              <w:jc w:val="center"/>
              <w:rPr>
                <w:rFonts w:ascii="Calibri" w:hAnsi="Calibri"/>
                <w:szCs w:val="21"/>
              </w:rPr>
            </w:pPr>
            <w:r>
              <w:rPr>
                <w:rFonts w:hint="eastAsia" w:ascii="Calibri" w:hAnsi="Calibri"/>
                <w:szCs w:val="21"/>
              </w:rPr>
              <w:t>监测面积</w:t>
            </w:r>
          </w:p>
        </w:tc>
        <w:tc>
          <w:tcPr>
            <w:tcW w:w="877" w:type="dxa"/>
            <w:vMerge w:val="restart"/>
            <w:vAlign w:val="center"/>
          </w:tcPr>
          <w:p>
            <w:pPr>
              <w:jc w:val="center"/>
              <w:rPr>
                <w:rFonts w:ascii="Calibri" w:hAnsi="Calibri"/>
                <w:szCs w:val="21"/>
              </w:rPr>
            </w:pPr>
            <w:r>
              <w:rPr>
                <w:rFonts w:hint="eastAsia" w:ascii="Calibri" w:hAnsi="Calibri"/>
                <w:szCs w:val="21"/>
              </w:rPr>
              <w:t>分布</w:t>
            </w:r>
          </w:p>
          <w:p>
            <w:pPr>
              <w:jc w:val="center"/>
              <w:rPr>
                <w:rFonts w:ascii="Calibri" w:hAnsi="Calibri"/>
                <w:szCs w:val="21"/>
              </w:rPr>
            </w:pPr>
            <w:r>
              <w:rPr>
                <w:rFonts w:hint="eastAsia" w:ascii="Calibri" w:hAnsi="Calibri"/>
                <w:szCs w:val="21"/>
              </w:rPr>
              <w:t>面积</w:t>
            </w:r>
          </w:p>
        </w:tc>
        <w:tc>
          <w:tcPr>
            <w:tcW w:w="6652" w:type="dxa"/>
            <w:gridSpan w:val="7"/>
            <w:vAlign w:val="center"/>
          </w:tcPr>
          <w:p>
            <w:pPr>
              <w:jc w:val="center"/>
              <w:rPr>
                <w:szCs w:val="21"/>
              </w:rPr>
            </w:pPr>
            <w:r>
              <w:rPr>
                <w:rFonts w:hint="eastAsia" w:ascii="Calibri" w:hAnsi="Calibri"/>
                <w:szCs w:val="21"/>
              </w:rPr>
              <w:t>发生点取样调查</w:t>
            </w:r>
          </w:p>
        </w:tc>
        <w:tc>
          <w:tcPr>
            <w:tcW w:w="1007" w:type="dxa"/>
            <w:vMerge w:val="restart"/>
            <w:vAlign w:val="center"/>
          </w:tcPr>
          <w:p>
            <w:pPr>
              <w:jc w:val="center"/>
              <w:rPr>
                <w:rFonts w:ascii="Calibri" w:hAnsi="Calibri"/>
                <w:szCs w:val="21"/>
              </w:rPr>
            </w:pPr>
            <w:r>
              <w:rPr>
                <w:rFonts w:hint="eastAsia" w:ascii="Calibri" w:hAnsi="Calibri"/>
                <w:szCs w:val="21"/>
              </w:rPr>
              <w:t>零星或片状分布</w:t>
            </w:r>
          </w:p>
        </w:tc>
        <w:tc>
          <w:tcPr>
            <w:tcW w:w="804" w:type="dxa"/>
            <w:gridSpan w:val="2"/>
            <w:vMerge w:val="restart"/>
            <w:vAlign w:val="center"/>
          </w:tcPr>
          <w:p>
            <w:pPr>
              <w:jc w:val="center"/>
              <w:rPr>
                <w:rFonts w:ascii="Calibri" w:hAnsi="Calibri"/>
                <w:szCs w:val="21"/>
              </w:rPr>
            </w:pPr>
            <w:r>
              <w:rPr>
                <w:rFonts w:hint="eastAsia"/>
                <w:szCs w:val="21"/>
              </w:rPr>
              <w:t>是否防治</w:t>
            </w:r>
          </w:p>
        </w:tc>
        <w:tc>
          <w:tcPr>
            <w:tcW w:w="508" w:type="dxa"/>
            <w:vMerge w:val="restart"/>
            <w:vAlign w:val="center"/>
          </w:tcPr>
          <w:p>
            <w:pPr>
              <w:jc w:val="center"/>
              <w:rPr>
                <w:rFonts w:ascii="Calibri" w:hAnsi="Calibri"/>
                <w:szCs w:val="21"/>
              </w:rPr>
            </w:pPr>
            <w:r>
              <w:rPr>
                <w:rFonts w:hint="eastAsia" w:ascii="Calibri" w:hAnsi="Calibri"/>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651" w:type="dxa"/>
            <w:gridSpan w:val="2"/>
            <w:vMerge w:val="continue"/>
            <w:vAlign w:val="center"/>
          </w:tcPr>
          <w:p>
            <w:pPr>
              <w:jc w:val="center"/>
              <w:rPr>
                <w:rFonts w:ascii="Calibri" w:hAnsi="Calibri"/>
                <w:szCs w:val="21"/>
              </w:rPr>
            </w:pPr>
          </w:p>
        </w:tc>
        <w:tc>
          <w:tcPr>
            <w:tcW w:w="1164" w:type="dxa"/>
            <w:vMerge w:val="continue"/>
            <w:vAlign w:val="center"/>
          </w:tcPr>
          <w:p>
            <w:pPr>
              <w:jc w:val="center"/>
              <w:rPr>
                <w:rFonts w:ascii="Calibri" w:hAnsi="Calibri"/>
                <w:szCs w:val="21"/>
              </w:rPr>
            </w:pPr>
          </w:p>
        </w:tc>
        <w:tc>
          <w:tcPr>
            <w:tcW w:w="1146" w:type="dxa"/>
            <w:vMerge w:val="continue"/>
          </w:tcPr>
          <w:p>
            <w:pPr>
              <w:jc w:val="center"/>
              <w:rPr>
                <w:rFonts w:ascii="Calibri" w:hAnsi="Calibri"/>
                <w:szCs w:val="21"/>
              </w:rPr>
            </w:pPr>
          </w:p>
        </w:tc>
        <w:tc>
          <w:tcPr>
            <w:tcW w:w="720" w:type="dxa"/>
            <w:vMerge w:val="continue"/>
            <w:vAlign w:val="center"/>
          </w:tcPr>
          <w:p>
            <w:pPr>
              <w:jc w:val="center"/>
              <w:rPr>
                <w:rFonts w:ascii="Calibri" w:hAnsi="Calibri"/>
                <w:szCs w:val="21"/>
              </w:rPr>
            </w:pPr>
          </w:p>
        </w:tc>
        <w:tc>
          <w:tcPr>
            <w:tcW w:w="721" w:type="dxa"/>
            <w:vMerge w:val="continue"/>
            <w:vAlign w:val="center"/>
          </w:tcPr>
          <w:p>
            <w:pPr>
              <w:jc w:val="center"/>
              <w:rPr>
                <w:rFonts w:ascii="Calibri" w:hAnsi="Calibri"/>
                <w:szCs w:val="21"/>
              </w:rPr>
            </w:pPr>
          </w:p>
        </w:tc>
        <w:tc>
          <w:tcPr>
            <w:tcW w:w="768" w:type="dxa"/>
            <w:vMerge w:val="continue"/>
          </w:tcPr>
          <w:p>
            <w:pPr>
              <w:jc w:val="center"/>
              <w:rPr>
                <w:rFonts w:ascii="Calibri" w:hAnsi="Calibri"/>
                <w:szCs w:val="21"/>
              </w:rPr>
            </w:pPr>
          </w:p>
        </w:tc>
        <w:tc>
          <w:tcPr>
            <w:tcW w:w="877" w:type="dxa"/>
            <w:vMerge w:val="continue"/>
          </w:tcPr>
          <w:p>
            <w:pPr>
              <w:jc w:val="center"/>
              <w:rPr>
                <w:rFonts w:ascii="Calibri" w:hAnsi="Calibri"/>
                <w:szCs w:val="21"/>
              </w:rPr>
            </w:pPr>
          </w:p>
        </w:tc>
        <w:tc>
          <w:tcPr>
            <w:tcW w:w="852" w:type="dxa"/>
            <w:vAlign w:val="center"/>
          </w:tcPr>
          <w:p>
            <w:pPr>
              <w:jc w:val="center"/>
              <w:rPr>
                <w:rFonts w:ascii="Calibri" w:hAnsi="Calibri"/>
                <w:szCs w:val="21"/>
              </w:rPr>
            </w:pPr>
            <w:r>
              <w:rPr>
                <w:rFonts w:hint="eastAsia" w:ascii="Calibri" w:hAnsi="Calibri"/>
                <w:szCs w:val="21"/>
              </w:rPr>
              <w:t>地点</w:t>
            </w:r>
          </w:p>
        </w:tc>
        <w:tc>
          <w:tcPr>
            <w:tcW w:w="709" w:type="dxa"/>
            <w:vAlign w:val="center"/>
          </w:tcPr>
          <w:p>
            <w:pPr>
              <w:jc w:val="center"/>
              <w:rPr>
                <w:rFonts w:ascii="Calibri" w:hAnsi="Calibri"/>
                <w:szCs w:val="21"/>
              </w:rPr>
            </w:pPr>
            <w:r>
              <w:rPr>
                <w:rFonts w:hint="eastAsia" w:ascii="Calibri" w:hAnsi="Calibri"/>
                <w:szCs w:val="21"/>
              </w:rPr>
              <w:t>经度</w:t>
            </w:r>
          </w:p>
        </w:tc>
        <w:tc>
          <w:tcPr>
            <w:tcW w:w="850" w:type="dxa"/>
            <w:vAlign w:val="center"/>
          </w:tcPr>
          <w:p>
            <w:pPr>
              <w:jc w:val="center"/>
              <w:rPr>
                <w:rFonts w:ascii="Calibri" w:hAnsi="Calibri"/>
                <w:szCs w:val="21"/>
              </w:rPr>
            </w:pPr>
            <w:r>
              <w:rPr>
                <w:rFonts w:hint="eastAsia" w:ascii="Calibri" w:hAnsi="Calibri"/>
                <w:szCs w:val="21"/>
              </w:rPr>
              <w:t>纬度</w:t>
            </w:r>
          </w:p>
        </w:tc>
        <w:tc>
          <w:tcPr>
            <w:tcW w:w="853" w:type="dxa"/>
            <w:vAlign w:val="center"/>
          </w:tcPr>
          <w:p>
            <w:pPr>
              <w:jc w:val="center"/>
              <w:rPr>
                <w:rFonts w:ascii="Calibri" w:hAnsi="Calibri"/>
                <w:szCs w:val="21"/>
              </w:rPr>
            </w:pPr>
            <w:r>
              <w:rPr>
                <w:rFonts w:hint="eastAsia" w:ascii="Calibri" w:hAnsi="Calibri"/>
                <w:szCs w:val="21"/>
              </w:rPr>
              <w:t>海拔（m）</w:t>
            </w:r>
          </w:p>
        </w:tc>
        <w:tc>
          <w:tcPr>
            <w:tcW w:w="978" w:type="dxa"/>
            <w:vAlign w:val="center"/>
          </w:tcPr>
          <w:p>
            <w:pPr>
              <w:jc w:val="center"/>
              <w:rPr>
                <w:rFonts w:ascii="Calibri" w:hAnsi="Calibri"/>
                <w:szCs w:val="21"/>
              </w:rPr>
            </w:pPr>
            <w:r>
              <w:rPr>
                <w:rFonts w:hint="eastAsia" w:ascii="Calibri" w:hAnsi="Calibri"/>
                <w:szCs w:val="21"/>
              </w:rPr>
              <w:t>盖度</w:t>
            </w:r>
          </w:p>
        </w:tc>
        <w:tc>
          <w:tcPr>
            <w:tcW w:w="1134" w:type="dxa"/>
            <w:vAlign w:val="center"/>
          </w:tcPr>
          <w:p>
            <w:pPr>
              <w:jc w:val="center"/>
              <w:rPr>
                <w:rFonts w:ascii="Calibri" w:hAnsi="Calibri"/>
                <w:szCs w:val="21"/>
              </w:rPr>
            </w:pPr>
            <w:r>
              <w:rPr>
                <w:rFonts w:hint="eastAsia" w:ascii="Calibri" w:hAnsi="Calibri"/>
                <w:szCs w:val="21"/>
              </w:rPr>
              <w:t>危害植物</w:t>
            </w:r>
          </w:p>
        </w:tc>
        <w:tc>
          <w:tcPr>
            <w:tcW w:w="1276" w:type="dxa"/>
          </w:tcPr>
          <w:p>
            <w:pPr>
              <w:jc w:val="center"/>
              <w:rPr>
                <w:szCs w:val="21"/>
              </w:rPr>
            </w:pPr>
            <w:r>
              <w:rPr>
                <w:rFonts w:hint="eastAsia" w:ascii="宋体" w:hAnsi="宋体" w:cs="宋体"/>
                <w:color w:val="000000"/>
                <w:kern w:val="0"/>
                <w:sz w:val="22"/>
                <w:szCs w:val="22"/>
              </w:rPr>
              <w:t>是否为首次发生</w:t>
            </w:r>
          </w:p>
        </w:tc>
        <w:tc>
          <w:tcPr>
            <w:tcW w:w="1007" w:type="dxa"/>
            <w:vMerge w:val="continue"/>
            <w:vAlign w:val="center"/>
          </w:tcPr>
          <w:p>
            <w:pPr>
              <w:jc w:val="center"/>
              <w:rPr>
                <w:rFonts w:ascii="Calibri" w:hAnsi="Calibri"/>
                <w:szCs w:val="21"/>
              </w:rPr>
            </w:pPr>
          </w:p>
        </w:tc>
        <w:tc>
          <w:tcPr>
            <w:tcW w:w="804" w:type="dxa"/>
            <w:gridSpan w:val="2"/>
            <w:vMerge w:val="continue"/>
            <w:vAlign w:val="center"/>
          </w:tcPr>
          <w:p>
            <w:pPr>
              <w:jc w:val="center"/>
              <w:rPr>
                <w:rFonts w:ascii="Calibri" w:hAnsi="Calibri"/>
                <w:szCs w:val="21"/>
              </w:rPr>
            </w:pPr>
          </w:p>
        </w:tc>
        <w:tc>
          <w:tcPr>
            <w:tcW w:w="508" w:type="dxa"/>
            <w:vMerge w:val="continue"/>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51" w:type="dxa"/>
            <w:gridSpan w:val="2"/>
            <w:vAlign w:val="center"/>
          </w:tcPr>
          <w:p>
            <w:pPr>
              <w:jc w:val="center"/>
              <w:rPr>
                <w:rFonts w:ascii="Calibri" w:hAnsi="Calibri"/>
                <w:szCs w:val="21"/>
              </w:rPr>
            </w:pPr>
          </w:p>
        </w:tc>
        <w:tc>
          <w:tcPr>
            <w:tcW w:w="1164" w:type="dxa"/>
            <w:vAlign w:val="center"/>
          </w:tcPr>
          <w:p>
            <w:pPr>
              <w:jc w:val="center"/>
              <w:rPr>
                <w:rFonts w:ascii="Calibri" w:hAnsi="Calibri"/>
                <w:szCs w:val="21"/>
              </w:rPr>
            </w:pPr>
          </w:p>
        </w:tc>
        <w:tc>
          <w:tcPr>
            <w:tcW w:w="1146" w:type="dxa"/>
          </w:tcPr>
          <w:p>
            <w:pPr>
              <w:jc w:val="center"/>
              <w:rPr>
                <w:rFonts w:ascii="Calibri" w:hAnsi="Calibri"/>
                <w:szCs w:val="21"/>
              </w:rPr>
            </w:pPr>
          </w:p>
        </w:tc>
        <w:tc>
          <w:tcPr>
            <w:tcW w:w="720" w:type="dxa"/>
          </w:tcPr>
          <w:p>
            <w:pPr>
              <w:jc w:val="center"/>
              <w:rPr>
                <w:rFonts w:ascii="Calibri" w:hAnsi="Calibri"/>
                <w:szCs w:val="21"/>
              </w:rPr>
            </w:pPr>
          </w:p>
        </w:tc>
        <w:tc>
          <w:tcPr>
            <w:tcW w:w="721" w:type="dxa"/>
          </w:tcPr>
          <w:p>
            <w:pPr>
              <w:jc w:val="center"/>
              <w:rPr>
                <w:rFonts w:ascii="Calibri" w:hAnsi="Calibri"/>
                <w:szCs w:val="21"/>
              </w:rPr>
            </w:pPr>
          </w:p>
        </w:tc>
        <w:tc>
          <w:tcPr>
            <w:tcW w:w="768" w:type="dxa"/>
          </w:tcPr>
          <w:p>
            <w:pPr>
              <w:jc w:val="center"/>
              <w:rPr>
                <w:rFonts w:ascii="Calibri" w:hAnsi="Calibri"/>
                <w:szCs w:val="21"/>
              </w:rPr>
            </w:pPr>
          </w:p>
        </w:tc>
        <w:tc>
          <w:tcPr>
            <w:tcW w:w="877" w:type="dxa"/>
          </w:tcPr>
          <w:p>
            <w:pPr>
              <w:jc w:val="center"/>
              <w:rPr>
                <w:rFonts w:ascii="Calibri" w:hAnsi="Calibri"/>
                <w:szCs w:val="21"/>
              </w:rPr>
            </w:pPr>
          </w:p>
        </w:tc>
        <w:tc>
          <w:tcPr>
            <w:tcW w:w="852" w:type="dxa"/>
            <w:vAlign w:val="center"/>
          </w:tcPr>
          <w:p>
            <w:pPr>
              <w:jc w:val="center"/>
              <w:rPr>
                <w:rFonts w:ascii="Calibri" w:hAnsi="Calibri"/>
                <w:szCs w:val="21"/>
              </w:rPr>
            </w:pPr>
          </w:p>
        </w:tc>
        <w:tc>
          <w:tcPr>
            <w:tcW w:w="709" w:type="dxa"/>
            <w:vAlign w:val="center"/>
          </w:tcPr>
          <w:p>
            <w:pPr>
              <w:jc w:val="center"/>
              <w:rPr>
                <w:rFonts w:ascii="Calibri" w:hAnsi="Calibri"/>
                <w:szCs w:val="21"/>
              </w:rPr>
            </w:pPr>
          </w:p>
        </w:tc>
        <w:tc>
          <w:tcPr>
            <w:tcW w:w="850" w:type="dxa"/>
            <w:vAlign w:val="center"/>
          </w:tcPr>
          <w:p>
            <w:pPr>
              <w:jc w:val="center"/>
              <w:rPr>
                <w:rFonts w:ascii="Calibri" w:hAnsi="Calibri"/>
                <w:szCs w:val="21"/>
              </w:rPr>
            </w:pPr>
          </w:p>
        </w:tc>
        <w:tc>
          <w:tcPr>
            <w:tcW w:w="853" w:type="dxa"/>
            <w:vAlign w:val="center"/>
          </w:tcPr>
          <w:p>
            <w:pPr>
              <w:jc w:val="center"/>
              <w:rPr>
                <w:rFonts w:ascii="Calibri" w:hAnsi="Calibri"/>
                <w:szCs w:val="21"/>
              </w:rPr>
            </w:pPr>
          </w:p>
        </w:tc>
        <w:tc>
          <w:tcPr>
            <w:tcW w:w="978" w:type="dxa"/>
            <w:vAlign w:val="center"/>
          </w:tcPr>
          <w:p>
            <w:pPr>
              <w:jc w:val="center"/>
              <w:rPr>
                <w:rFonts w:ascii="Calibri" w:hAnsi="Calibri"/>
                <w:szCs w:val="21"/>
              </w:rPr>
            </w:pPr>
          </w:p>
        </w:tc>
        <w:tc>
          <w:tcPr>
            <w:tcW w:w="1134" w:type="dxa"/>
            <w:vAlign w:val="center"/>
          </w:tcPr>
          <w:p>
            <w:pPr>
              <w:jc w:val="center"/>
              <w:rPr>
                <w:rFonts w:ascii="Calibri" w:hAnsi="Calibri"/>
                <w:szCs w:val="21"/>
              </w:rPr>
            </w:pPr>
          </w:p>
        </w:tc>
        <w:tc>
          <w:tcPr>
            <w:tcW w:w="1276" w:type="dxa"/>
          </w:tcPr>
          <w:p>
            <w:pPr>
              <w:jc w:val="center"/>
              <w:rPr>
                <w:szCs w:val="21"/>
              </w:rPr>
            </w:pPr>
          </w:p>
        </w:tc>
        <w:tc>
          <w:tcPr>
            <w:tcW w:w="1007" w:type="dxa"/>
            <w:vAlign w:val="center"/>
          </w:tcPr>
          <w:p>
            <w:pPr>
              <w:jc w:val="center"/>
              <w:rPr>
                <w:rFonts w:ascii="Calibri" w:hAnsi="Calibri"/>
                <w:szCs w:val="21"/>
              </w:rPr>
            </w:pPr>
          </w:p>
        </w:tc>
        <w:tc>
          <w:tcPr>
            <w:tcW w:w="804" w:type="dxa"/>
            <w:gridSpan w:val="2"/>
            <w:vAlign w:val="center"/>
          </w:tcPr>
          <w:p>
            <w:pPr>
              <w:jc w:val="center"/>
              <w:rPr>
                <w:rFonts w:ascii="Calibri" w:hAnsi="Calibri"/>
                <w:szCs w:val="21"/>
              </w:rPr>
            </w:pPr>
          </w:p>
        </w:tc>
        <w:tc>
          <w:tcPr>
            <w:tcW w:w="508"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651" w:type="dxa"/>
            <w:gridSpan w:val="2"/>
            <w:vAlign w:val="center"/>
          </w:tcPr>
          <w:p>
            <w:pPr>
              <w:jc w:val="center"/>
              <w:rPr>
                <w:rFonts w:ascii="Calibri" w:hAnsi="Calibri"/>
                <w:szCs w:val="21"/>
              </w:rPr>
            </w:pPr>
          </w:p>
        </w:tc>
        <w:tc>
          <w:tcPr>
            <w:tcW w:w="1164" w:type="dxa"/>
            <w:vAlign w:val="center"/>
          </w:tcPr>
          <w:p>
            <w:pPr>
              <w:jc w:val="center"/>
              <w:rPr>
                <w:rFonts w:ascii="Calibri" w:hAnsi="Calibri"/>
                <w:szCs w:val="21"/>
              </w:rPr>
            </w:pPr>
          </w:p>
        </w:tc>
        <w:tc>
          <w:tcPr>
            <w:tcW w:w="1146" w:type="dxa"/>
          </w:tcPr>
          <w:p>
            <w:pPr>
              <w:jc w:val="center"/>
              <w:rPr>
                <w:rFonts w:ascii="Calibri" w:hAnsi="Calibri"/>
                <w:szCs w:val="21"/>
              </w:rPr>
            </w:pPr>
          </w:p>
        </w:tc>
        <w:tc>
          <w:tcPr>
            <w:tcW w:w="720" w:type="dxa"/>
          </w:tcPr>
          <w:p>
            <w:pPr>
              <w:jc w:val="center"/>
              <w:rPr>
                <w:rFonts w:ascii="Calibri" w:hAnsi="Calibri"/>
                <w:szCs w:val="21"/>
              </w:rPr>
            </w:pPr>
          </w:p>
        </w:tc>
        <w:tc>
          <w:tcPr>
            <w:tcW w:w="721" w:type="dxa"/>
          </w:tcPr>
          <w:p>
            <w:pPr>
              <w:jc w:val="center"/>
              <w:rPr>
                <w:rFonts w:ascii="Calibri" w:hAnsi="Calibri"/>
                <w:szCs w:val="21"/>
              </w:rPr>
            </w:pPr>
          </w:p>
        </w:tc>
        <w:tc>
          <w:tcPr>
            <w:tcW w:w="768" w:type="dxa"/>
          </w:tcPr>
          <w:p>
            <w:pPr>
              <w:jc w:val="center"/>
              <w:rPr>
                <w:rFonts w:ascii="Calibri" w:hAnsi="Calibri"/>
                <w:szCs w:val="21"/>
              </w:rPr>
            </w:pPr>
          </w:p>
        </w:tc>
        <w:tc>
          <w:tcPr>
            <w:tcW w:w="877" w:type="dxa"/>
          </w:tcPr>
          <w:p>
            <w:pPr>
              <w:jc w:val="center"/>
              <w:rPr>
                <w:rFonts w:ascii="Calibri" w:hAnsi="Calibri"/>
                <w:szCs w:val="21"/>
              </w:rPr>
            </w:pPr>
          </w:p>
        </w:tc>
        <w:tc>
          <w:tcPr>
            <w:tcW w:w="852" w:type="dxa"/>
            <w:vAlign w:val="center"/>
          </w:tcPr>
          <w:p>
            <w:pPr>
              <w:jc w:val="center"/>
              <w:rPr>
                <w:rFonts w:ascii="Calibri" w:hAnsi="Calibri"/>
                <w:szCs w:val="21"/>
              </w:rPr>
            </w:pPr>
          </w:p>
        </w:tc>
        <w:tc>
          <w:tcPr>
            <w:tcW w:w="709" w:type="dxa"/>
            <w:vAlign w:val="center"/>
          </w:tcPr>
          <w:p>
            <w:pPr>
              <w:jc w:val="center"/>
              <w:rPr>
                <w:rFonts w:ascii="Calibri" w:hAnsi="Calibri"/>
                <w:szCs w:val="21"/>
              </w:rPr>
            </w:pPr>
          </w:p>
        </w:tc>
        <w:tc>
          <w:tcPr>
            <w:tcW w:w="850" w:type="dxa"/>
            <w:vAlign w:val="center"/>
          </w:tcPr>
          <w:p>
            <w:pPr>
              <w:jc w:val="center"/>
              <w:rPr>
                <w:rFonts w:ascii="Calibri" w:hAnsi="Calibri"/>
                <w:szCs w:val="21"/>
              </w:rPr>
            </w:pPr>
          </w:p>
        </w:tc>
        <w:tc>
          <w:tcPr>
            <w:tcW w:w="853" w:type="dxa"/>
            <w:vAlign w:val="center"/>
          </w:tcPr>
          <w:p>
            <w:pPr>
              <w:jc w:val="center"/>
              <w:rPr>
                <w:rFonts w:ascii="Calibri" w:hAnsi="Calibri"/>
                <w:szCs w:val="21"/>
              </w:rPr>
            </w:pPr>
          </w:p>
        </w:tc>
        <w:tc>
          <w:tcPr>
            <w:tcW w:w="978" w:type="dxa"/>
            <w:vAlign w:val="center"/>
          </w:tcPr>
          <w:p>
            <w:pPr>
              <w:jc w:val="center"/>
              <w:rPr>
                <w:rFonts w:ascii="Calibri" w:hAnsi="Calibri"/>
                <w:szCs w:val="21"/>
              </w:rPr>
            </w:pPr>
          </w:p>
        </w:tc>
        <w:tc>
          <w:tcPr>
            <w:tcW w:w="1134" w:type="dxa"/>
            <w:vAlign w:val="center"/>
          </w:tcPr>
          <w:p>
            <w:pPr>
              <w:jc w:val="center"/>
              <w:rPr>
                <w:rFonts w:ascii="Calibri" w:hAnsi="Calibri"/>
                <w:szCs w:val="21"/>
              </w:rPr>
            </w:pPr>
          </w:p>
        </w:tc>
        <w:tc>
          <w:tcPr>
            <w:tcW w:w="1276" w:type="dxa"/>
          </w:tcPr>
          <w:p>
            <w:pPr>
              <w:jc w:val="center"/>
              <w:rPr>
                <w:szCs w:val="21"/>
              </w:rPr>
            </w:pPr>
          </w:p>
        </w:tc>
        <w:tc>
          <w:tcPr>
            <w:tcW w:w="1007" w:type="dxa"/>
            <w:vAlign w:val="center"/>
          </w:tcPr>
          <w:p>
            <w:pPr>
              <w:jc w:val="center"/>
              <w:rPr>
                <w:rFonts w:ascii="Calibri" w:hAnsi="Calibri"/>
                <w:szCs w:val="21"/>
              </w:rPr>
            </w:pPr>
          </w:p>
        </w:tc>
        <w:tc>
          <w:tcPr>
            <w:tcW w:w="804" w:type="dxa"/>
            <w:gridSpan w:val="2"/>
            <w:vAlign w:val="center"/>
          </w:tcPr>
          <w:p>
            <w:pPr>
              <w:jc w:val="center"/>
              <w:rPr>
                <w:rFonts w:ascii="Calibri" w:hAnsi="Calibri"/>
                <w:szCs w:val="21"/>
              </w:rPr>
            </w:pPr>
          </w:p>
        </w:tc>
        <w:tc>
          <w:tcPr>
            <w:tcW w:w="508"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51" w:type="dxa"/>
            <w:gridSpan w:val="2"/>
            <w:vAlign w:val="center"/>
          </w:tcPr>
          <w:p>
            <w:pPr>
              <w:jc w:val="center"/>
              <w:rPr>
                <w:rFonts w:ascii="Calibri" w:hAnsi="Calibri"/>
                <w:szCs w:val="21"/>
              </w:rPr>
            </w:pPr>
          </w:p>
        </w:tc>
        <w:tc>
          <w:tcPr>
            <w:tcW w:w="1164" w:type="dxa"/>
            <w:vAlign w:val="center"/>
          </w:tcPr>
          <w:p>
            <w:pPr>
              <w:jc w:val="center"/>
              <w:rPr>
                <w:rFonts w:ascii="Calibri" w:hAnsi="Calibri"/>
                <w:szCs w:val="21"/>
              </w:rPr>
            </w:pPr>
          </w:p>
        </w:tc>
        <w:tc>
          <w:tcPr>
            <w:tcW w:w="1146" w:type="dxa"/>
          </w:tcPr>
          <w:p>
            <w:pPr>
              <w:jc w:val="center"/>
              <w:rPr>
                <w:rFonts w:ascii="Calibri" w:hAnsi="Calibri"/>
                <w:szCs w:val="21"/>
              </w:rPr>
            </w:pPr>
          </w:p>
        </w:tc>
        <w:tc>
          <w:tcPr>
            <w:tcW w:w="720" w:type="dxa"/>
          </w:tcPr>
          <w:p>
            <w:pPr>
              <w:jc w:val="center"/>
              <w:rPr>
                <w:rFonts w:ascii="Calibri" w:hAnsi="Calibri"/>
                <w:szCs w:val="21"/>
              </w:rPr>
            </w:pPr>
          </w:p>
        </w:tc>
        <w:tc>
          <w:tcPr>
            <w:tcW w:w="721" w:type="dxa"/>
          </w:tcPr>
          <w:p>
            <w:pPr>
              <w:jc w:val="center"/>
              <w:rPr>
                <w:rFonts w:ascii="Calibri" w:hAnsi="Calibri"/>
                <w:szCs w:val="21"/>
              </w:rPr>
            </w:pPr>
          </w:p>
        </w:tc>
        <w:tc>
          <w:tcPr>
            <w:tcW w:w="768" w:type="dxa"/>
          </w:tcPr>
          <w:p>
            <w:pPr>
              <w:jc w:val="center"/>
              <w:rPr>
                <w:rFonts w:ascii="Calibri" w:hAnsi="Calibri"/>
                <w:szCs w:val="21"/>
              </w:rPr>
            </w:pPr>
          </w:p>
        </w:tc>
        <w:tc>
          <w:tcPr>
            <w:tcW w:w="877" w:type="dxa"/>
          </w:tcPr>
          <w:p>
            <w:pPr>
              <w:jc w:val="center"/>
              <w:rPr>
                <w:rFonts w:ascii="Calibri" w:hAnsi="Calibri"/>
                <w:szCs w:val="21"/>
              </w:rPr>
            </w:pPr>
          </w:p>
        </w:tc>
        <w:tc>
          <w:tcPr>
            <w:tcW w:w="852" w:type="dxa"/>
            <w:vAlign w:val="center"/>
          </w:tcPr>
          <w:p>
            <w:pPr>
              <w:jc w:val="center"/>
              <w:rPr>
                <w:rFonts w:ascii="Calibri" w:hAnsi="Calibri"/>
                <w:szCs w:val="21"/>
              </w:rPr>
            </w:pPr>
          </w:p>
        </w:tc>
        <w:tc>
          <w:tcPr>
            <w:tcW w:w="709" w:type="dxa"/>
            <w:vAlign w:val="center"/>
          </w:tcPr>
          <w:p>
            <w:pPr>
              <w:jc w:val="center"/>
              <w:rPr>
                <w:rFonts w:ascii="Calibri" w:hAnsi="Calibri"/>
                <w:szCs w:val="21"/>
              </w:rPr>
            </w:pPr>
          </w:p>
        </w:tc>
        <w:tc>
          <w:tcPr>
            <w:tcW w:w="850" w:type="dxa"/>
            <w:vAlign w:val="center"/>
          </w:tcPr>
          <w:p>
            <w:pPr>
              <w:jc w:val="center"/>
              <w:rPr>
                <w:rFonts w:ascii="Calibri" w:hAnsi="Calibri"/>
                <w:szCs w:val="21"/>
              </w:rPr>
            </w:pPr>
          </w:p>
        </w:tc>
        <w:tc>
          <w:tcPr>
            <w:tcW w:w="853" w:type="dxa"/>
            <w:vAlign w:val="center"/>
          </w:tcPr>
          <w:p>
            <w:pPr>
              <w:jc w:val="center"/>
              <w:rPr>
                <w:rFonts w:ascii="Calibri" w:hAnsi="Calibri"/>
                <w:szCs w:val="21"/>
              </w:rPr>
            </w:pPr>
          </w:p>
        </w:tc>
        <w:tc>
          <w:tcPr>
            <w:tcW w:w="978" w:type="dxa"/>
            <w:vAlign w:val="center"/>
          </w:tcPr>
          <w:p>
            <w:pPr>
              <w:jc w:val="center"/>
              <w:rPr>
                <w:rFonts w:ascii="Calibri" w:hAnsi="Calibri"/>
                <w:szCs w:val="21"/>
              </w:rPr>
            </w:pPr>
          </w:p>
        </w:tc>
        <w:tc>
          <w:tcPr>
            <w:tcW w:w="1134" w:type="dxa"/>
            <w:vAlign w:val="center"/>
          </w:tcPr>
          <w:p>
            <w:pPr>
              <w:jc w:val="center"/>
              <w:rPr>
                <w:rFonts w:ascii="Calibri" w:hAnsi="Calibri"/>
                <w:szCs w:val="21"/>
              </w:rPr>
            </w:pPr>
          </w:p>
        </w:tc>
        <w:tc>
          <w:tcPr>
            <w:tcW w:w="1276" w:type="dxa"/>
          </w:tcPr>
          <w:p>
            <w:pPr>
              <w:jc w:val="center"/>
              <w:rPr>
                <w:szCs w:val="21"/>
              </w:rPr>
            </w:pPr>
          </w:p>
        </w:tc>
        <w:tc>
          <w:tcPr>
            <w:tcW w:w="1007" w:type="dxa"/>
            <w:vAlign w:val="center"/>
          </w:tcPr>
          <w:p>
            <w:pPr>
              <w:jc w:val="center"/>
              <w:rPr>
                <w:rFonts w:ascii="Calibri" w:hAnsi="Calibri"/>
                <w:szCs w:val="21"/>
              </w:rPr>
            </w:pPr>
          </w:p>
        </w:tc>
        <w:tc>
          <w:tcPr>
            <w:tcW w:w="804" w:type="dxa"/>
            <w:gridSpan w:val="2"/>
            <w:vAlign w:val="center"/>
          </w:tcPr>
          <w:p>
            <w:pPr>
              <w:jc w:val="center"/>
              <w:rPr>
                <w:rFonts w:ascii="Calibri" w:hAnsi="Calibri"/>
                <w:szCs w:val="21"/>
              </w:rPr>
            </w:pPr>
          </w:p>
        </w:tc>
        <w:tc>
          <w:tcPr>
            <w:tcW w:w="508"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651" w:type="dxa"/>
            <w:gridSpan w:val="2"/>
            <w:vAlign w:val="center"/>
          </w:tcPr>
          <w:p>
            <w:pPr>
              <w:jc w:val="center"/>
              <w:rPr>
                <w:rFonts w:ascii="Calibri" w:hAnsi="Calibri"/>
                <w:szCs w:val="21"/>
              </w:rPr>
            </w:pPr>
          </w:p>
        </w:tc>
        <w:tc>
          <w:tcPr>
            <w:tcW w:w="1164" w:type="dxa"/>
            <w:vAlign w:val="center"/>
          </w:tcPr>
          <w:p>
            <w:pPr>
              <w:jc w:val="center"/>
              <w:rPr>
                <w:rFonts w:ascii="Calibri" w:hAnsi="Calibri"/>
                <w:szCs w:val="21"/>
              </w:rPr>
            </w:pPr>
          </w:p>
        </w:tc>
        <w:tc>
          <w:tcPr>
            <w:tcW w:w="1146" w:type="dxa"/>
          </w:tcPr>
          <w:p>
            <w:pPr>
              <w:jc w:val="center"/>
              <w:rPr>
                <w:rFonts w:ascii="Calibri" w:hAnsi="Calibri"/>
                <w:szCs w:val="21"/>
              </w:rPr>
            </w:pPr>
          </w:p>
        </w:tc>
        <w:tc>
          <w:tcPr>
            <w:tcW w:w="720" w:type="dxa"/>
          </w:tcPr>
          <w:p>
            <w:pPr>
              <w:jc w:val="center"/>
              <w:rPr>
                <w:rFonts w:ascii="Calibri" w:hAnsi="Calibri"/>
                <w:szCs w:val="21"/>
              </w:rPr>
            </w:pPr>
          </w:p>
        </w:tc>
        <w:tc>
          <w:tcPr>
            <w:tcW w:w="721" w:type="dxa"/>
          </w:tcPr>
          <w:p>
            <w:pPr>
              <w:jc w:val="center"/>
              <w:rPr>
                <w:rFonts w:ascii="Calibri" w:hAnsi="Calibri"/>
                <w:szCs w:val="21"/>
              </w:rPr>
            </w:pPr>
          </w:p>
        </w:tc>
        <w:tc>
          <w:tcPr>
            <w:tcW w:w="768" w:type="dxa"/>
          </w:tcPr>
          <w:p>
            <w:pPr>
              <w:jc w:val="center"/>
              <w:rPr>
                <w:rFonts w:ascii="Calibri" w:hAnsi="Calibri"/>
                <w:szCs w:val="21"/>
              </w:rPr>
            </w:pPr>
          </w:p>
        </w:tc>
        <w:tc>
          <w:tcPr>
            <w:tcW w:w="877" w:type="dxa"/>
          </w:tcPr>
          <w:p>
            <w:pPr>
              <w:jc w:val="center"/>
              <w:rPr>
                <w:rFonts w:ascii="Calibri" w:hAnsi="Calibri"/>
                <w:szCs w:val="21"/>
              </w:rPr>
            </w:pPr>
          </w:p>
        </w:tc>
        <w:tc>
          <w:tcPr>
            <w:tcW w:w="852" w:type="dxa"/>
            <w:vAlign w:val="center"/>
          </w:tcPr>
          <w:p>
            <w:pPr>
              <w:jc w:val="center"/>
              <w:rPr>
                <w:rFonts w:ascii="Calibri" w:hAnsi="Calibri"/>
                <w:szCs w:val="21"/>
              </w:rPr>
            </w:pPr>
          </w:p>
        </w:tc>
        <w:tc>
          <w:tcPr>
            <w:tcW w:w="709" w:type="dxa"/>
            <w:vAlign w:val="center"/>
          </w:tcPr>
          <w:p>
            <w:pPr>
              <w:jc w:val="center"/>
              <w:rPr>
                <w:rFonts w:ascii="Calibri" w:hAnsi="Calibri"/>
                <w:szCs w:val="21"/>
              </w:rPr>
            </w:pPr>
          </w:p>
        </w:tc>
        <w:tc>
          <w:tcPr>
            <w:tcW w:w="850" w:type="dxa"/>
            <w:vAlign w:val="center"/>
          </w:tcPr>
          <w:p>
            <w:pPr>
              <w:jc w:val="center"/>
              <w:rPr>
                <w:rFonts w:ascii="Calibri" w:hAnsi="Calibri"/>
                <w:szCs w:val="21"/>
              </w:rPr>
            </w:pPr>
          </w:p>
        </w:tc>
        <w:tc>
          <w:tcPr>
            <w:tcW w:w="853" w:type="dxa"/>
            <w:vAlign w:val="center"/>
          </w:tcPr>
          <w:p>
            <w:pPr>
              <w:jc w:val="center"/>
              <w:rPr>
                <w:rFonts w:ascii="Calibri" w:hAnsi="Calibri"/>
                <w:szCs w:val="21"/>
              </w:rPr>
            </w:pPr>
          </w:p>
        </w:tc>
        <w:tc>
          <w:tcPr>
            <w:tcW w:w="978" w:type="dxa"/>
            <w:vAlign w:val="center"/>
          </w:tcPr>
          <w:p>
            <w:pPr>
              <w:jc w:val="center"/>
              <w:rPr>
                <w:rFonts w:ascii="Calibri" w:hAnsi="Calibri"/>
                <w:szCs w:val="21"/>
              </w:rPr>
            </w:pPr>
          </w:p>
        </w:tc>
        <w:tc>
          <w:tcPr>
            <w:tcW w:w="1134" w:type="dxa"/>
            <w:vAlign w:val="center"/>
          </w:tcPr>
          <w:p>
            <w:pPr>
              <w:jc w:val="center"/>
              <w:rPr>
                <w:rFonts w:ascii="Calibri" w:hAnsi="Calibri"/>
                <w:szCs w:val="21"/>
              </w:rPr>
            </w:pPr>
          </w:p>
        </w:tc>
        <w:tc>
          <w:tcPr>
            <w:tcW w:w="1276" w:type="dxa"/>
          </w:tcPr>
          <w:p>
            <w:pPr>
              <w:jc w:val="center"/>
              <w:rPr>
                <w:szCs w:val="21"/>
              </w:rPr>
            </w:pPr>
          </w:p>
        </w:tc>
        <w:tc>
          <w:tcPr>
            <w:tcW w:w="1007" w:type="dxa"/>
            <w:vAlign w:val="center"/>
          </w:tcPr>
          <w:p>
            <w:pPr>
              <w:jc w:val="center"/>
              <w:rPr>
                <w:rFonts w:ascii="Calibri" w:hAnsi="Calibri"/>
                <w:szCs w:val="21"/>
              </w:rPr>
            </w:pPr>
          </w:p>
        </w:tc>
        <w:tc>
          <w:tcPr>
            <w:tcW w:w="804" w:type="dxa"/>
            <w:gridSpan w:val="2"/>
            <w:vAlign w:val="center"/>
          </w:tcPr>
          <w:p>
            <w:pPr>
              <w:jc w:val="center"/>
              <w:rPr>
                <w:rFonts w:ascii="Calibri" w:hAnsi="Calibri"/>
                <w:szCs w:val="21"/>
              </w:rPr>
            </w:pPr>
          </w:p>
        </w:tc>
        <w:tc>
          <w:tcPr>
            <w:tcW w:w="508"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51" w:type="dxa"/>
            <w:gridSpan w:val="2"/>
            <w:vAlign w:val="center"/>
          </w:tcPr>
          <w:p>
            <w:pPr>
              <w:jc w:val="center"/>
              <w:rPr>
                <w:rFonts w:ascii="Calibri" w:hAnsi="Calibri"/>
                <w:szCs w:val="21"/>
              </w:rPr>
            </w:pPr>
          </w:p>
        </w:tc>
        <w:tc>
          <w:tcPr>
            <w:tcW w:w="1164" w:type="dxa"/>
            <w:vAlign w:val="center"/>
          </w:tcPr>
          <w:p>
            <w:pPr>
              <w:jc w:val="center"/>
              <w:rPr>
                <w:rFonts w:ascii="Calibri" w:hAnsi="Calibri"/>
                <w:szCs w:val="21"/>
              </w:rPr>
            </w:pPr>
          </w:p>
        </w:tc>
        <w:tc>
          <w:tcPr>
            <w:tcW w:w="1146" w:type="dxa"/>
          </w:tcPr>
          <w:p>
            <w:pPr>
              <w:jc w:val="center"/>
              <w:rPr>
                <w:rFonts w:ascii="Calibri" w:hAnsi="Calibri"/>
                <w:szCs w:val="21"/>
              </w:rPr>
            </w:pPr>
          </w:p>
        </w:tc>
        <w:tc>
          <w:tcPr>
            <w:tcW w:w="720" w:type="dxa"/>
          </w:tcPr>
          <w:p>
            <w:pPr>
              <w:jc w:val="center"/>
              <w:rPr>
                <w:rFonts w:ascii="Calibri" w:hAnsi="Calibri"/>
                <w:szCs w:val="21"/>
              </w:rPr>
            </w:pPr>
          </w:p>
        </w:tc>
        <w:tc>
          <w:tcPr>
            <w:tcW w:w="721" w:type="dxa"/>
          </w:tcPr>
          <w:p>
            <w:pPr>
              <w:jc w:val="center"/>
              <w:rPr>
                <w:rFonts w:ascii="Calibri" w:hAnsi="Calibri"/>
                <w:szCs w:val="21"/>
              </w:rPr>
            </w:pPr>
          </w:p>
        </w:tc>
        <w:tc>
          <w:tcPr>
            <w:tcW w:w="768" w:type="dxa"/>
          </w:tcPr>
          <w:p>
            <w:pPr>
              <w:jc w:val="center"/>
              <w:rPr>
                <w:rFonts w:ascii="Calibri" w:hAnsi="Calibri"/>
                <w:szCs w:val="21"/>
              </w:rPr>
            </w:pPr>
          </w:p>
        </w:tc>
        <w:tc>
          <w:tcPr>
            <w:tcW w:w="877" w:type="dxa"/>
          </w:tcPr>
          <w:p>
            <w:pPr>
              <w:jc w:val="center"/>
              <w:rPr>
                <w:rFonts w:ascii="Calibri" w:hAnsi="Calibri"/>
                <w:szCs w:val="21"/>
              </w:rPr>
            </w:pPr>
          </w:p>
        </w:tc>
        <w:tc>
          <w:tcPr>
            <w:tcW w:w="852" w:type="dxa"/>
            <w:vAlign w:val="center"/>
          </w:tcPr>
          <w:p>
            <w:pPr>
              <w:jc w:val="center"/>
              <w:rPr>
                <w:rFonts w:ascii="Calibri" w:hAnsi="Calibri"/>
                <w:szCs w:val="21"/>
              </w:rPr>
            </w:pPr>
          </w:p>
        </w:tc>
        <w:tc>
          <w:tcPr>
            <w:tcW w:w="709" w:type="dxa"/>
            <w:vAlign w:val="center"/>
          </w:tcPr>
          <w:p>
            <w:pPr>
              <w:jc w:val="center"/>
              <w:rPr>
                <w:rFonts w:ascii="Calibri" w:hAnsi="Calibri"/>
                <w:szCs w:val="21"/>
              </w:rPr>
            </w:pPr>
          </w:p>
        </w:tc>
        <w:tc>
          <w:tcPr>
            <w:tcW w:w="850" w:type="dxa"/>
            <w:vAlign w:val="center"/>
          </w:tcPr>
          <w:p>
            <w:pPr>
              <w:jc w:val="center"/>
              <w:rPr>
                <w:rFonts w:ascii="Calibri" w:hAnsi="Calibri"/>
                <w:szCs w:val="21"/>
              </w:rPr>
            </w:pPr>
          </w:p>
        </w:tc>
        <w:tc>
          <w:tcPr>
            <w:tcW w:w="853" w:type="dxa"/>
            <w:vAlign w:val="center"/>
          </w:tcPr>
          <w:p>
            <w:pPr>
              <w:jc w:val="center"/>
              <w:rPr>
                <w:rFonts w:ascii="Calibri" w:hAnsi="Calibri"/>
                <w:szCs w:val="21"/>
              </w:rPr>
            </w:pPr>
          </w:p>
        </w:tc>
        <w:tc>
          <w:tcPr>
            <w:tcW w:w="978" w:type="dxa"/>
            <w:vAlign w:val="center"/>
          </w:tcPr>
          <w:p>
            <w:pPr>
              <w:jc w:val="center"/>
              <w:rPr>
                <w:rFonts w:ascii="Calibri" w:hAnsi="Calibri"/>
                <w:szCs w:val="21"/>
              </w:rPr>
            </w:pPr>
          </w:p>
        </w:tc>
        <w:tc>
          <w:tcPr>
            <w:tcW w:w="1134" w:type="dxa"/>
            <w:vAlign w:val="center"/>
          </w:tcPr>
          <w:p>
            <w:pPr>
              <w:jc w:val="center"/>
              <w:rPr>
                <w:rFonts w:ascii="Calibri" w:hAnsi="Calibri"/>
                <w:szCs w:val="21"/>
              </w:rPr>
            </w:pPr>
          </w:p>
        </w:tc>
        <w:tc>
          <w:tcPr>
            <w:tcW w:w="1276" w:type="dxa"/>
          </w:tcPr>
          <w:p>
            <w:pPr>
              <w:jc w:val="center"/>
              <w:rPr>
                <w:szCs w:val="21"/>
              </w:rPr>
            </w:pPr>
          </w:p>
        </w:tc>
        <w:tc>
          <w:tcPr>
            <w:tcW w:w="1007" w:type="dxa"/>
            <w:vAlign w:val="center"/>
          </w:tcPr>
          <w:p>
            <w:pPr>
              <w:jc w:val="center"/>
              <w:rPr>
                <w:rFonts w:ascii="Calibri" w:hAnsi="Calibri"/>
                <w:szCs w:val="21"/>
              </w:rPr>
            </w:pPr>
          </w:p>
        </w:tc>
        <w:tc>
          <w:tcPr>
            <w:tcW w:w="804" w:type="dxa"/>
            <w:gridSpan w:val="2"/>
            <w:vAlign w:val="center"/>
          </w:tcPr>
          <w:p>
            <w:pPr>
              <w:jc w:val="center"/>
              <w:rPr>
                <w:rFonts w:ascii="Calibri" w:hAnsi="Calibri"/>
                <w:szCs w:val="21"/>
              </w:rPr>
            </w:pPr>
          </w:p>
        </w:tc>
        <w:tc>
          <w:tcPr>
            <w:tcW w:w="508"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651" w:type="dxa"/>
            <w:gridSpan w:val="2"/>
            <w:vAlign w:val="center"/>
          </w:tcPr>
          <w:p>
            <w:pPr>
              <w:jc w:val="center"/>
              <w:rPr>
                <w:rFonts w:ascii="Calibri" w:hAnsi="Calibri"/>
                <w:szCs w:val="21"/>
              </w:rPr>
            </w:pPr>
          </w:p>
        </w:tc>
        <w:tc>
          <w:tcPr>
            <w:tcW w:w="1164" w:type="dxa"/>
            <w:vAlign w:val="center"/>
          </w:tcPr>
          <w:p>
            <w:pPr>
              <w:jc w:val="center"/>
              <w:rPr>
                <w:rFonts w:ascii="Calibri" w:hAnsi="Calibri"/>
                <w:szCs w:val="21"/>
              </w:rPr>
            </w:pPr>
          </w:p>
        </w:tc>
        <w:tc>
          <w:tcPr>
            <w:tcW w:w="1146" w:type="dxa"/>
          </w:tcPr>
          <w:p>
            <w:pPr>
              <w:jc w:val="center"/>
              <w:rPr>
                <w:rFonts w:ascii="Calibri" w:hAnsi="Calibri"/>
                <w:szCs w:val="21"/>
              </w:rPr>
            </w:pPr>
          </w:p>
        </w:tc>
        <w:tc>
          <w:tcPr>
            <w:tcW w:w="720" w:type="dxa"/>
          </w:tcPr>
          <w:p>
            <w:pPr>
              <w:jc w:val="center"/>
              <w:rPr>
                <w:rFonts w:ascii="Calibri" w:hAnsi="Calibri"/>
                <w:szCs w:val="21"/>
              </w:rPr>
            </w:pPr>
          </w:p>
        </w:tc>
        <w:tc>
          <w:tcPr>
            <w:tcW w:w="721" w:type="dxa"/>
          </w:tcPr>
          <w:p>
            <w:pPr>
              <w:jc w:val="center"/>
              <w:rPr>
                <w:rFonts w:ascii="Calibri" w:hAnsi="Calibri"/>
                <w:szCs w:val="21"/>
              </w:rPr>
            </w:pPr>
          </w:p>
        </w:tc>
        <w:tc>
          <w:tcPr>
            <w:tcW w:w="768" w:type="dxa"/>
          </w:tcPr>
          <w:p>
            <w:pPr>
              <w:jc w:val="center"/>
              <w:rPr>
                <w:rFonts w:ascii="Calibri" w:hAnsi="Calibri"/>
                <w:szCs w:val="21"/>
              </w:rPr>
            </w:pPr>
          </w:p>
        </w:tc>
        <w:tc>
          <w:tcPr>
            <w:tcW w:w="877" w:type="dxa"/>
          </w:tcPr>
          <w:p>
            <w:pPr>
              <w:jc w:val="center"/>
              <w:rPr>
                <w:rFonts w:ascii="Calibri" w:hAnsi="Calibri"/>
                <w:szCs w:val="21"/>
              </w:rPr>
            </w:pPr>
          </w:p>
        </w:tc>
        <w:tc>
          <w:tcPr>
            <w:tcW w:w="852" w:type="dxa"/>
            <w:vAlign w:val="center"/>
          </w:tcPr>
          <w:p>
            <w:pPr>
              <w:jc w:val="center"/>
              <w:rPr>
                <w:rFonts w:ascii="Calibri" w:hAnsi="Calibri"/>
                <w:szCs w:val="21"/>
              </w:rPr>
            </w:pPr>
          </w:p>
        </w:tc>
        <w:tc>
          <w:tcPr>
            <w:tcW w:w="709" w:type="dxa"/>
            <w:vAlign w:val="center"/>
          </w:tcPr>
          <w:p>
            <w:pPr>
              <w:jc w:val="center"/>
              <w:rPr>
                <w:rFonts w:ascii="Calibri" w:hAnsi="Calibri"/>
                <w:szCs w:val="21"/>
              </w:rPr>
            </w:pPr>
          </w:p>
        </w:tc>
        <w:tc>
          <w:tcPr>
            <w:tcW w:w="850" w:type="dxa"/>
            <w:vAlign w:val="center"/>
          </w:tcPr>
          <w:p>
            <w:pPr>
              <w:jc w:val="center"/>
              <w:rPr>
                <w:rFonts w:ascii="Calibri" w:hAnsi="Calibri"/>
                <w:szCs w:val="21"/>
              </w:rPr>
            </w:pPr>
          </w:p>
        </w:tc>
        <w:tc>
          <w:tcPr>
            <w:tcW w:w="853" w:type="dxa"/>
            <w:vAlign w:val="center"/>
          </w:tcPr>
          <w:p>
            <w:pPr>
              <w:jc w:val="center"/>
              <w:rPr>
                <w:rFonts w:ascii="Calibri" w:hAnsi="Calibri"/>
                <w:szCs w:val="21"/>
              </w:rPr>
            </w:pPr>
          </w:p>
        </w:tc>
        <w:tc>
          <w:tcPr>
            <w:tcW w:w="978" w:type="dxa"/>
            <w:vAlign w:val="center"/>
          </w:tcPr>
          <w:p>
            <w:pPr>
              <w:jc w:val="center"/>
              <w:rPr>
                <w:rFonts w:ascii="Calibri" w:hAnsi="Calibri"/>
                <w:szCs w:val="21"/>
              </w:rPr>
            </w:pPr>
          </w:p>
        </w:tc>
        <w:tc>
          <w:tcPr>
            <w:tcW w:w="1134" w:type="dxa"/>
            <w:vAlign w:val="center"/>
          </w:tcPr>
          <w:p>
            <w:pPr>
              <w:jc w:val="center"/>
              <w:rPr>
                <w:rFonts w:ascii="Calibri" w:hAnsi="Calibri"/>
                <w:szCs w:val="21"/>
              </w:rPr>
            </w:pPr>
          </w:p>
        </w:tc>
        <w:tc>
          <w:tcPr>
            <w:tcW w:w="1276" w:type="dxa"/>
          </w:tcPr>
          <w:p>
            <w:pPr>
              <w:jc w:val="center"/>
              <w:rPr>
                <w:szCs w:val="21"/>
              </w:rPr>
            </w:pPr>
          </w:p>
        </w:tc>
        <w:tc>
          <w:tcPr>
            <w:tcW w:w="1007" w:type="dxa"/>
            <w:vAlign w:val="center"/>
          </w:tcPr>
          <w:p>
            <w:pPr>
              <w:jc w:val="center"/>
              <w:rPr>
                <w:rFonts w:ascii="Calibri" w:hAnsi="Calibri"/>
                <w:szCs w:val="21"/>
              </w:rPr>
            </w:pPr>
          </w:p>
        </w:tc>
        <w:tc>
          <w:tcPr>
            <w:tcW w:w="804" w:type="dxa"/>
            <w:gridSpan w:val="2"/>
            <w:vAlign w:val="center"/>
          </w:tcPr>
          <w:p>
            <w:pPr>
              <w:jc w:val="center"/>
              <w:rPr>
                <w:rFonts w:ascii="Calibri" w:hAnsi="Calibri"/>
                <w:szCs w:val="21"/>
              </w:rPr>
            </w:pPr>
          </w:p>
        </w:tc>
        <w:tc>
          <w:tcPr>
            <w:tcW w:w="508"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51" w:type="dxa"/>
            <w:gridSpan w:val="2"/>
            <w:vAlign w:val="center"/>
          </w:tcPr>
          <w:p>
            <w:pPr>
              <w:jc w:val="center"/>
              <w:rPr>
                <w:rFonts w:ascii="Calibri" w:hAnsi="Calibri"/>
                <w:szCs w:val="21"/>
              </w:rPr>
            </w:pPr>
          </w:p>
        </w:tc>
        <w:tc>
          <w:tcPr>
            <w:tcW w:w="1164" w:type="dxa"/>
            <w:vAlign w:val="center"/>
          </w:tcPr>
          <w:p>
            <w:pPr>
              <w:jc w:val="center"/>
              <w:rPr>
                <w:rFonts w:ascii="Calibri" w:hAnsi="Calibri"/>
                <w:szCs w:val="21"/>
              </w:rPr>
            </w:pPr>
          </w:p>
        </w:tc>
        <w:tc>
          <w:tcPr>
            <w:tcW w:w="1146" w:type="dxa"/>
          </w:tcPr>
          <w:p>
            <w:pPr>
              <w:jc w:val="center"/>
              <w:rPr>
                <w:rFonts w:ascii="Calibri" w:hAnsi="Calibri"/>
                <w:szCs w:val="21"/>
              </w:rPr>
            </w:pPr>
          </w:p>
        </w:tc>
        <w:tc>
          <w:tcPr>
            <w:tcW w:w="720" w:type="dxa"/>
          </w:tcPr>
          <w:p>
            <w:pPr>
              <w:jc w:val="center"/>
              <w:rPr>
                <w:rFonts w:ascii="Calibri" w:hAnsi="Calibri"/>
                <w:szCs w:val="21"/>
              </w:rPr>
            </w:pPr>
          </w:p>
        </w:tc>
        <w:tc>
          <w:tcPr>
            <w:tcW w:w="721" w:type="dxa"/>
          </w:tcPr>
          <w:p>
            <w:pPr>
              <w:jc w:val="center"/>
              <w:rPr>
                <w:rFonts w:ascii="Calibri" w:hAnsi="Calibri"/>
                <w:szCs w:val="21"/>
              </w:rPr>
            </w:pPr>
          </w:p>
        </w:tc>
        <w:tc>
          <w:tcPr>
            <w:tcW w:w="768" w:type="dxa"/>
          </w:tcPr>
          <w:p>
            <w:pPr>
              <w:jc w:val="center"/>
              <w:rPr>
                <w:rFonts w:ascii="Calibri" w:hAnsi="Calibri"/>
                <w:szCs w:val="21"/>
              </w:rPr>
            </w:pPr>
          </w:p>
        </w:tc>
        <w:tc>
          <w:tcPr>
            <w:tcW w:w="877" w:type="dxa"/>
          </w:tcPr>
          <w:p>
            <w:pPr>
              <w:jc w:val="center"/>
              <w:rPr>
                <w:rFonts w:ascii="Calibri" w:hAnsi="Calibri"/>
                <w:szCs w:val="21"/>
              </w:rPr>
            </w:pPr>
          </w:p>
        </w:tc>
        <w:tc>
          <w:tcPr>
            <w:tcW w:w="852" w:type="dxa"/>
            <w:vAlign w:val="center"/>
          </w:tcPr>
          <w:p>
            <w:pPr>
              <w:jc w:val="center"/>
              <w:rPr>
                <w:rFonts w:ascii="Calibri" w:hAnsi="Calibri"/>
                <w:szCs w:val="21"/>
              </w:rPr>
            </w:pPr>
          </w:p>
        </w:tc>
        <w:tc>
          <w:tcPr>
            <w:tcW w:w="709" w:type="dxa"/>
            <w:vAlign w:val="center"/>
          </w:tcPr>
          <w:p>
            <w:pPr>
              <w:jc w:val="center"/>
              <w:rPr>
                <w:rFonts w:ascii="Calibri" w:hAnsi="Calibri"/>
                <w:szCs w:val="21"/>
              </w:rPr>
            </w:pPr>
          </w:p>
        </w:tc>
        <w:tc>
          <w:tcPr>
            <w:tcW w:w="850" w:type="dxa"/>
            <w:vAlign w:val="center"/>
          </w:tcPr>
          <w:p>
            <w:pPr>
              <w:jc w:val="center"/>
              <w:rPr>
                <w:rFonts w:ascii="Calibri" w:hAnsi="Calibri"/>
                <w:szCs w:val="21"/>
              </w:rPr>
            </w:pPr>
          </w:p>
        </w:tc>
        <w:tc>
          <w:tcPr>
            <w:tcW w:w="853" w:type="dxa"/>
            <w:vAlign w:val="center"/>
          </w:tcPr>
          <w:p>
            <w:pPr>
              <w:jc w:val="center"/>
              <w:rPr>
                <w:rFonts w:ascii="Calibri" w:hAnsi="Calibri"/>
                <w:szCs w:val="21"/>
              </w:rPr>
            </w:pPr>
          </w:p>
        </w:tc>
        <w:tc>
          <w:tcPr>
            <w:tcW w:w="978" w:type="dxa"/>
            <w:vAlign w:val="center"/>
          </w:tcPr>
          <w:p>
            <w:pPr>
              <w:jc w:val="center"/>
              <w:rPr>
                <w:rFonts w:ascii="Calibri" w:hAnsi="Calibri"/>
                <w:szCs w:val="21"/>
              </w:rPr>
            </w:pPr>
          </w:p>
        </w:tc>
        <w:tc>
          <w:tcPr>
            <w:tcW w:w="1134" w:type="dxa"/>
            <w:vAlign w:val="center"/>
          </w:tcPr>
          <w:p>
            <w:pPr>
              <w:jc w:val="center"/>
              <w:rPr>
                <w:rFonts w:ascii="Calibri" w:hAnsi="Calibri"/>
                <w:szCs w:val="21"/>
              </w:rPr>
            </w:pPr>
          </w:p>
        </w:tc>
        <w:tc>
          <w:tcPr>
            <w:tcW w:w="1276" w:type="dxa"/>
          </w:tcPr>
          <w:p>
            <w:pPr>
              <w:jc w:val="center"/>
              <w:rPr>
                <w:szCs w:val="21"/>
              </w:rPr>
            </w:pPr>
          </w:p>
        </w:tc>
        <w:tc>
          <w:tcPr>
            <w:tcW w:w="1007" w:type="dxa"/>
            <w:vAlign w:val="center"/>
          </w:tcPr>
          <w:p>
            <w:pPr>
              <w:jc w:val="center"/>
              <w:rPr>
                <w:rFonts w:ascii="Calibri" w:hAnsi="Calibri"/>
                <w:szCs w:val="21"/>
              </w:rPr>
            </w:pPr>
          </w:p>
        </w:tc>
        <w:tc>
          <w:tcPr>
            <w:tcW w:w="804" w:type="dxa"/>
            <w:gridSpan w:val="2"/>
            <w:vAlign w:val="center"/>
          </w:tcPr>
          <w:p>
            <w:pPr>
              <w:jc w:val="center"/>
              <w:rPr>
                <w:rFonts w:ascii="Calibri" w:hAnsi="Calibri"/>
                <w:szCs w:val="21"/>
              </w:rPr>
            </w:pPr>
          </w:p>
        </w:tc>
        <w:tc>
          <w:tcPr>
            <w:tcW w:w="508"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51" w:type="dxa"/>
            <w:gridSpan w:val="2"/>
            <w:vAlign w:val="center"/>
          </w:tcPr>
          <w:p>
            <w:pPr>
              <w:jc w:val="center"/>
              <w:rPr>
                <w:rFonts w:ascii="Calibri" w:hAnsi="Calibri"/>
                <w:szCs w:val="21"/>
              </w:rPr>
            </w:pPr>
          </w:p>
        </w:tc>
        <w:tc>
          <w:tcPr>
            <w:tcW w:w="1164" w:type="dxa"/>
            <w:vAlign w:val="center"/>
          </w:tcPr>
          <w:p>
            <w:pPr>
              <w:jc w:val="center"/>
              <w:rPr>
                <w:rFonts w:ascii="Calibri" w:hAnsi="Calibri"/>
                <w:szCs w:val="21"/>
              </w:rPr>
            </w:pPr>
          </w:p>
        </w:tc>
        <w:tc>
          <w:tcPr>
            <w:tcW w:w="1146" w:type="dxa"/>
          </w:tcPr>
          <w:p>
            <w:pPr>
              <w:jc w:val="center"/>
              <w:rPr>
                <w:rFonts w:ascii="Calibri" w:hAnsi="Calibri"/>
                <w:szCs w:val="21"/>
              </w:rPr>
            </w:pPr>
          </w:p>
        </w:tc>
        <w:tc>
          <w:tcPr>
            <w:tcW w:w="720" w:type="dxa"/>
          </w:tcPr>
          <w:p>
            <w:pPr>
              <w:jc w:val="center"/>
              <w:rPr>
                <w:rFonts w:ascii="Calibri" w:hAnsi="Calibri"/>
                <w:szCs w:val="21"/>
              </w:rPr>
            </w:pPr>
          </w:p>
        </w:tc>
        <w:tc>
          <w:tcPr>
            <w:tcW w:w="721" w:type="dxa"/>
          </w:tcPr>
          <w:p>
            <w:pPr>
              <w:jc w:val="center"/>
              <w:rPr>
                <w:rFonts w:ascii="Calibri" w:hAnsi="Calibri"/>
                <w:szCs w:val="21"/>
              </w:rPr>
            </w:pPr>
          </w:p>
        </w:tc>
        <w:tc>
          <w:tcPr>
            <w:tcW w:w="768" w:type="dxa"/>
          </w:tcPr>
          <w:p>
            <w:pPr>
              <w:jc w:val="center"/>
              <w:rPr>
                <w:rFonts w:ascii="Calibri" w:hAnsi="Calibri"/>
                <w:szCs w:val="21"/>
              </w:rPr>
            </w:pPr>
          </w:p>
        </w:tc>
        <w:tc>
          <w:tcPr>
            <w:tcW w:w="877" w:type="dxa"/>
          </w:tcPr>
          <w:p>
            <w:pPr>
              <w:jc w:val="center"/>
              <w:rPr>
                <w:rFonts w:ascii="Calibri" w:hAnsi="Calibri"/>
                <w:szCs w:val="21"/>
              </w:rPr>
            </w:pPr>
          </w:p>
        </w:tc>
        <w:tc>
          <w:tcPr>
            <w:tcW w:w="852" w:type="dxa"/>
            <w:vAlign w:val="center"/>
          </w:tcPr>
          <w:p>
            <w:pPr>
              <w:jc w:val="center"/>
              <w:rPr>
                <w:rFonts w:ascii="Calibri" w:hAnsi="Calibri"/>
                <w:szCs w:val="21"/>
              </w:rPr>
            </w:pPr>
          </w:p>
        </w:tc>
        <w:tc>
          <w:tcPr>
            <w:tcW w:w="709" w:type="dxa"/>
            <w:vAlign w:val="center"/>
          </w:tcPr>
          <w:p>
            <w:pPr>
              <w:jc w:val="center"/>
              <w:rPr>
                <w:rFonts w:ascii="Calibri" w:hAnsi="Calibri"/>
                <w:szCs w:val="21"/>
              </w:rPr>
            </w:pPr>
          </w:p>
        </w:tc>
        <w:tc>
          <w:tcPr>
            <w:tcW w:w="850" w:type="dxa"/>
            <w:vAlign w:val="center"/>
          </w:tcPr>
          <w:p>
            <w:pPr>
              <w:jc w:val="center"/>
              <w:rPr>
                <w:rFonts w:ascii="Calibri" w:hAnsi="Calibri"/>
                <w:szCs w:val="21"/>
              </w:rPr>
            </w:pPr>
          </w:p>
        </w:tc>
        <w:tc>
          <w:tcPr>
            <w:tcW w:w="853" w:type="dxa"/>
            <w:vAlign w:val="center"/>
          </w:tcPr>
          <w:p>
            <w:pPr>
              <w:jc w:val="center"/>
              <w:rPr>
                <w:rFonts w:ascii="Calibri" w:hAnsi="Calibri"/>
                <w:szCs w:val="21"/>
              </w:rPr>
            </w:pPr>
          </w:p>
        </w:tc>
        <w:tc>
          <w:tcPr>
            <w:tcW w:w="978" w:type="dxa"/>
            <w:vAlign w:val="center"/>
          </w:tcPr>
          <w:p>
            <w:pPr>
              <w:jc w:val="center"/>
              <w:rPr>
                <w:rFonts w:ascii="Calibri" w:hAnsi="Calibri"/>
                <w:szCs w:val="21"/>
              </w:rPr>
            </w:pPr>
          </w:p>
        </w:tc>
        <w:tc>
          <w:tcPr>
            <w:tcW w:w="1134" w:type="dxa"/>
            <w:vAlign w:val="center"/>
          </w:tcPr>
          <w:p>
            <w:pPr>
              <w:jc w:val="center"/>
              <w:rPr>
                <w:rFonts w:ascii="Calibri" w:hAnsi="Calibri"/>
                <w:szCs w:val="21"/>
              </w:rPr>
            </w:pPr>
          </w:p>
        </w:tc>
        <w:tc>
          <w:tcPr>
            <w:tcW w:w="1276" w:type="dxa"/>
          </w:tcPr>
          <w:p>
            <w:pPr>
              <w:jc w:val="center"/>
              <w:rPr>
                <w:szCs w:val="21"/>
              </w:rPr>
            </w:pPr>
          </w:p>
        </w:tc>
        <w:tc>
          <w:tcPr>
            <w:tcW w:w="1007" w:type="dxa"/>
            <w:vAlign w:val="center"/>
          </w:tcPr>
          <w:p>
            <w:pPr>
              <w:jc w:val="center"/>
              <w:rPr>
                <w:rFonts w:ascii="Calibri" w:hAnsi="Calibri"/>
                <w:szCs w:val="21"/>
              </w:rPr>
            </w:pPr>
          </w:p>
        </w:tc>
        <w:tc>
          <w:tcPr>
            <w:tcW w:w="804" w:type="dxa"/>
            <w:gridSpan w:val="2"/>
            <w:vAlign w:val="center"/>
          </w:tcPr>
          <w:p>
            <w:pPr>
              <w:jc w:val="center"/>
              <w:rPr>
                <w:rFonts w:ascii="Calibri" w:hAnsi="Calibri"/>
                <w:szCs w:val="21"/>
              </w:rPr>
            </w:pPr>
          </w:p>
        </w:tc>
        <w:tc>
          <w:tcPr>
            <w:tcW w:w="508"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51" w:type="dxa"/>
            <w:gridSpan w:val="2"/>
            <w:vAlign w:val="center"/>
          </w:tcPr>
          <w:p>
            <w:pPr>
              <w:jc w:val="center"/>
              <w:rPr>
                <w:rFonts w:ascii="Calibri" w:hAnsi="Calibri"/>
                <w:szCs w:val="21"/>
              </w:rPr>
            </w:pPr>
          </w:p>
        </w:tc>
        <w:tc>
          <w:tcPr>
            <w:tcW w:w="1164" w:type="dxa"/>
            <w:vAlign w:val="center"/>
          </w:tcPr>
          <w:p>
            <w:pPr>
              <w:jc w:val="center"/>
              <w:rPr>
                <w:rFonts w:ascii="Calibri" w:hAnsi="Calibri"/>
                <w:szCs w:val="21"/>
              </w:rPr>
            </w:pPr>
          </w:p>
        </w:tc>
        <w:tc>
          <w:tcPr>
            <w:tcW w:w="1146" w:type="dxa"/>
          </w:tcPr>
          <w:p>
            <w:pPr>
              <w:jc w:val="center"/>
              <w:rPr>
                <w:rFonts w:ascii="Calibri" w:hAnsi="Calibri"/>
                <w:szCs w:val="21"/>
              </w:rPr>
            </w:pPr>
          </w:p>
        </w:tc>
        <w:tc>
          <w:tcPr>
            <w:tcW w:w="720" w:type="dxa"/>
          </w:tcPr>
          <w:p>
            <w:pPr>
              <w:jc w:val="center"/>
              <w:rPr>
                <w:rFonts w:ascii="Calibri" w:hAnsi="Calibri"/>
                <w:szCs w:val="21"/>
              </w:rPr>
            </w:pPr>
          </w:p>
        </w:tc>
        <w:tc>
          <w:tcPr>
            <w:tcW w:w="721" w:type="dxa"/>
          </w:tcPr>
          <w:p>
            <w:pPr>
              <w:jc w:val="center"/>
              <w:rPr>
                <w:rFonts w:ascii="Calibri" w:hAnsi="Calibri"/>
                <w:szCs w:val="21"/>
              </w:rPr>
            </w:pPr>
          </w:p>
        </w:tc>
        <w:tc>
          <w:tcPr>
            <w:tcW w:w="768" w:type="dxa"/>
          </w:tcPr>
          <w:p>
            <w:pPr>
              <w:jc w:val="center"/>
              <w:rPr>
                <w:rFonts w:ascii="Calibri" w:hAnsi="Calibri"/>
                <w:szCs w:val="21"/>
              </w:rPr>
            </w:pPr>
          </w:p>
        </w:tc>
        <w:tc>
          <w:tcPr>
            <w:tcW w:w="877" w:type="dxa"/>
          </w:tcPr>
          <w:p>
            <w:pPr>
              <w:jc w:val="center"/>
              <w:rPr>
                <w:rFonts w:ascii="Calibri" w:hAnsi="Calibri"/>
                <w:szCs w:val="21"/>
              </w:rPr>
            </w:pPr>
          </w:p>
        </w:tc>
        <w:tc>
          <w:tcPr>
            <w:tcW w:w="852" w:type="dxa"/>
            <w:vAlign w:val="center"/>
          </w:tcPr>
          <w:p>
            <w:pPr>
              <w:jc w:val="center"/>
              <w:rPr>
                <w:rFonts w:ascii="Calibri" w:hAnsi="Calibri"/>
                <w:szCs w:val="21"/>
              </w:rPr>
            </w:pPr>
          </w:p>
        </w:tc>
        <w:tc>
          <w:tcPr>
            <w:tcW w:w="709" w:type="dxa"/>
            <w:vAlign w:val="center"/>
          </w:tcPr>
          <w:p>
            <w:pPr>
              <w:jc w:val="center"/>
              <w:rPr>
                <w:rFonts w:ascii="Calibri" w:hAnsi="Calibri"/>
                <w:szCs w:val="21"/>
              </w:rPr>
            </w:pPr>
          </w:p>
        </w:tc>
        <w:tc>
          <w:tcPr>
            <w:tcW w:w="850" w:type="dxa"/>
            <w:vAlign w:val="center"/>
          </w:tcPr>
          <w:p>
            <w:pPr>
              <w:jc w:val="center"/>
              <w:rPr>
                <w:rFonts w:ascii="Calibri" w:hAnsi="Calibri"/>
                <w:szCs w:val="21"/>
              </w:rPr>
            </w:pPr>
          </w:p>
        </w:tc>
        <w:tc>
          <w:tcPr>
            <w:tcW w:w="853" w:type="dxa"/>
            <w:vAlign w:val="center"/>
          </w:tcPr>
          <w:p>
            <w:pPr>
              <w:jc w:val="center"/>
              <w:rPr>
                <w:rFonts w:ascii="Calibri" w:hAnsi="Calibri"/>
                <w:szCs w:val="21"/>
              </w:rPr>
            </w:pPr>
          </w:p>
        </w:tc>
        <w:tc>
          <w:tcPr>
            <w:tcW w:w="978" w:type="dxa"/>
            <w:vAlign w:val="center"/>
          </w:tcPr>
          <w:p>
            <w:pPr>
              <w:jc w:val="center"/>
              <w:rPr>
                <w:rFonts w:ascii="Calibri" w:hAnsi="Calibri"/>
                <w:szCs w:val="21"/>
              </w:rPr>
            </w:pPr>
          </w:p>
        </w:tc>
        <w:tc>
          <w:tcPr>
            <w:tcW w:w="1134" w:type="dxa"/>
            <w:vAlign w:val="center"/>
          </w:tcPr>
          <w:p>
            <w:pPr>
              <w:jc w:val="center"/>
              <w:rPr>
                <w:rFonts w:ascii="Calibri" w:hAnsi="Calibri"/>
                <w:szCs w:val="21"/>
              </w:rPr>
            </w:pPr>
          </w:p>
        </w:tc>
        <w:tc>
          <w:tcPr>
            <w:tcW w:w="1276" w:type="dxa"/>
          </w:tcPr>
          <w:p>
            <w:pPr>
              <w:jc w:val="center"/>
              <w:rPr>
                <w:szCs w:val="21"/>
              </w:rPr>
            </w:pPr>
          </w:p>
        </w:tc>
        <w:tc>
          <w:tcPr>
            <w:tcW w:w="1007" w:type="dxa"/>
            <w:vAlign w:val="center"/>
          </w:tcPr>
          <w:p>
            <w:pPr>
              <w:jc w:val="center"/>
              <w:rPr>
                <w:rFonts w:ascii="Calibri" w:hAnsi="Calibri"/>
                <w:szCs w:val="21"/>
              </w:rPr>
            </w:pPr>
          </w:p>
        </w:tc>
        <w:tc>
          <w:tcPr>
            <w:tcW w:w="804" w:type="dxa"/>
            <w:gridSpan w:val="2"/>
            <w:vAlign w:val="center"/>
          </w:tcPr>
          <w:p>
            <w:pPr>
              <w:jc w:val="center"/>
              <w:rPr>
                <w:rFonts w:ascii="Calibri" w:hAnsi="Calibri"/>
                <w:szCs w:val="21"/>
              </w:rPr>
            </w:pPr>
          </w:p>
        </w:tc>
        <w:tc>
          <w:tcPr>
            <w:tcW w:w="508"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651" w:type="dxa"/>
            <w:gridSpan w:val="2"/>
            <w:vAlign w:val="center"/>
          </w:tcPr>
          <w:p>
            <w:pPr>
              <w:jc w:val="center"/>
              <w:rPr>
                <w:rFonts w:ascii="Calibri" w:hAnsi="Calibri"/>
                <w:b/>
                <w:szCs w:val="21"/>
              </w:rPr>
            </w:pPr>
          </w:p>
        </w:tc>
        <w:tc>
          <w:tcPr>
            <w:tcW w:w="1164" w:type="dxa"/>
            <w:vAlign w:val="center"/>
          </w:tcPr>
          <w:p>
            <w:pPr>
              <w:jc w:val="center"/>
              <w:rPr>
                <w:rFonts w:ascii="Calibri" w:hAnsi="Calibri"/>
                <w:b/>
                <w:szCs w:val="21"/>
              </w:rPr>
            </w:pPr>
          </w:p>
        </w:tc>
        <w:tc>
          <w:tcPr>
            <w:tcW w:w="1146" w:type="dxa"/>
          </w:tcPr>
          <w:p>
            <w:pPr>
              <w:jc w:val="center"/>
              <w:rPr>
                <w:rFonts w:ascii="Calibri" w:hAnsi="Calibri"/>
                <w:b/>
                <w:szCs w:val="21"/>
              </w:rPr>
            </w:pPr>
          </w:p>
        </w:tc>
        <w:tc>
          <w:tcPr>
            <w:tcW w:w="720" w:type="dxa"/>
          </w:tcPr>
          <w:p>
            <w:pPr>
              <w:jc w:val="center"/>
              <w:rPr>
                <w:rFonts w:ascii="Calibri" w:hAnsi="Calibri"/>
                <w:b/>
                <w:szCs w:val="21"/>
              </w:rPr>
            </w:pPr>
          </w:p>
        </w:tc>
        <w:tc>
          <w:tcPr>
            <w:tcW w:w="721" w:type="dxa"/>
          </w:tcPr>
          <w:p>
            <w:pPr>
              <w:jc w:val="center"/>
              <w:rPr>
                <w:rFonts w:ascii="Calibri" w:hAnsi="Calibri"/>
                <w:b/>
                <w:szCs w:val="21"/>
              </w:rPr>
            </w:pPr>
          </w:p>
        </w:tc>
        <w:tc>
          <w:tcPr>
            <w:tcW w:w="768" w:type="dxa"/>
          </w:tcPr>
          <w:p>
            <w:pPr>
              <w:jc w:val="center"/>
              <w:rPr>
                <w:rFonts w:ascii="Calibri" w:hAnsi="Calibri"/>
                <w:b/>
                <w:szCs w:val="21"/>
              </w:rPr>
            </w:pPr>
          </w:p>
        </w:tc>
        <w:tc>
          <w:tcPr>
            <w:tcW w:w="877" w:type="dxa"/>
          </w:tcPr>
          <w:p>
            <w:pPr>
              <w:jc w:val="center"/>
              <w:rPr>
                <w:rFonts w:ascii="Calibri" w:hAnsi="Calibri"/>
                <w:b/>
                <w:szCs w:val="21"/>
              </w:rPr>
            </w:pPr>
          </w:p>
        </w:tc>
        <w:tc>
          <w:tcPr>
            <w:tcW w:w="852" w:type="dxa"/>
            <w:vAlign w:val="center"/>
          </w:tcPr>
          <w:p>
            <w:pPr>
              <w:jc w:val="center"/>
              <w:rPr>
                <w:rFonts w:ascii="Calibri" w:hAnsi="Calibri"/>
                <w:b/>
                <w:szCs w:val="21"/>
              </w:rPr>
            </w:pPr>
          </w:p>
        </w:tc>
        <w:tc>
          <w:tcPr>
            <w:tcW w:w="709" w:type="dxa"/>
            <w:vAlign w:val="center"/>
          </w:tcPr>
          <w:p>
            <w:pPr>
              <w:jc w:val="center"/>
              <w:rPr>
                <w:rFonts w:ascii="Calibri" w:hAnsi="Calibri"/>
                <w:b/>
                <w:szCs w:val="21"/>
              </w:rPr>
            </w:pPr>
          </w:p>
        </w:tc>
        <w:tc>
          <w:tcPr>
            <w:tcW w:w="850" w:type="dxa"/>
            <w:vAlign w:val="center"/>
          </w:tcPr>
          <w:p>
            <w:pPr>
              <w:jc w:val="center"/>
              <w:rPr>
                <w:rFonts w:ascii="Calibri" w:hAnsi="Calibri"/>
                <w:b/>
                <w:szCs w:val="21"/>
              </w:rPr>
            </w:pPr>
          </w:p>
        </w:tc>
        <w:tc>
          <w:tcPr>
            <w:tcW w:w="853" w:type="dxa"/>
            <w:vAlign w:val="center"/>
          </w:tcPr>
          <w:p>
            <w:pPr>
              <w:jc w:val="center"/>
              <w:rPr>
                <w:rFonts w:ascii="Calibri" w:hAnsi="Calibri"/>
                <w:b/>
                <w:szCs w:val="21"/>
              </w:rPr>
            </w:pPr>
          </w:p>
        </w:tc>
        <w:tc>
          <w:tcPr>
            <w:tcW w:w="978" w:type="dxa"/>
            <w:vAlign w:val="center"/>
          </w:tcPr>
          <w:p>
            <w:pPr>
              <w:jc w:val="center"/>
              <w:rPr>
                <w:rFonts w:ascii="Calibri" w:hAnsi="Calibri"/>
                <w:b/>
                <w:szCs w:val="21"/>
              </w:rPr>
            </w:pPr>
          </w:p>
        </w:tc>
        <w:tc>
          <w:tcPr>
            <w:tcW w:w="1134" w:type="dxa"/>
            <w:vAlign w:val="center"/>
          </w:tcPr>
          <w:p>
            <w:pPr>
              <w:jc w:val="center"/>
              <w:rPr>
                <w:rFonts w:ascii="Calibri" w:hAnsi="Calibri"/>
                <w:b/>
                <w:szCs w:val="21"/>
              </w:rPr>
            </w:pPr>
          </w:p>
        </w:tc>
        <w:tc>
          <w:tcPr>
            <w:tcW w:w="1276" w:type="dxa"/>
          </w:tcPr>
          <w:p>
            <w:pPr>
              <w:jc w:val="center"/>
              <w:rPr>
                <w:b/>
                <w:szCs w:val="21"/>
              </w:rPr>
            </w:pPr>
          </w:p>
        </w:tc>
        <w:tc>
          <w:tcPr>
            <w:tcW w:w="1007" w:type="dxa"/>
            <w:vAlign w:val="center"/>
          </w:tcPr>
          <w:p>
            <w:pPr>
              <w:jc w:val="center"/>
              <w:rPr>
                <w:rFonts w:ascii="Calibri" w:hAnsi="Calibri"/>
                <w:b/>
                <w:szCs w:val="21"/>
              </w:rPr>
            </w:pPr>
          </w:p>
        </w:tc>
        <w:tc>
          <w:tcPr>
            <w:tcW w:w="804" w:type="dxa"/>
            <w:gridSpan w:val="2"/>
            <w:vAlign w:val="center"/>
          </w:tcPr>
          <w:p>
            <w:pPr>
              <w:jc w:val="center"/>
              <w:rPr>
                <w:rFonts w:ascii="Calibri" w:hAnsi="Calibri"/>
                <w:b/>
                <w:szCs w:val="21"/>
              </w:rPr>
            </w:pPr>
          </w:p>
        </w:tc>
        <w:tc>
          <w:tcPr>
            <w:tcW w:w="508" w:type="dxa"/>
            <w:vAlign w:val="center"/>
          </w:tcPr>
          <w:p>
            <w:pPr>
              <w:jc w:val="center"/>
              <w:rPr>
                <w:rFonts w:ascii="Calibri" w:hAnsi="Calibri"/>
                <w:b/>
                <w:szCs w:val="21"/>
              </w:rPr>
            </w:pPr>
          </w:p>
        </w:tc>
      </w:tr>
    </w:tbl>
    <w:p>
      <w:pPr>
        <w:spacing w:line="400" w:lineRule="exact"/>
        <w:rPr>
          <w:rFonts w:ascii="仿宋" w:hAnsi="仿宋" w:eastAsia="仿宋" w:cs="宋体"/>
          <w:bCs/>
          <w:kern w:val="0"/>
          <w:sz w:val="28"/>
          <w:szCs w:val="28"/>
        </w:rPr>
      </w:pPr>
      <w:r>
        <w:rPr>
          <w:rFonts w:hint="eastAsia" w:ascii="仿宋" w:hAnsi="仿宋" w:eastAsia="仿宋" w:cs="宋体"/>
          <w:bCs/>
          <w:kern w:val="0"/>
          <w:sz w:val="28"/>
          <w:szCs w:val="28"/>
        </w:rPr>
        <w:t>注:面积单位:亩。</w:t>
      </w:r>
    </w:p>
    <w:p>
      <w:pPr>
        <w:spacing w:line="400" w:lineRule="exact"/>
        <w:rPr>
          <w:rFonts w:ascii="仿宋" w:hAnsi="仿宋" w:eastAsia="仿宋" w:cs="宋体"/>
          <w:bCs/>
          <w:kern w:val="0"/>
          <w:sz w:val="28"/>
          <w:szCs w:val="28"/>
        </w:rPr>
      </w:pPr>
    </w:p>
    <w:p>
      <w:pPr>
        <w:spacing w:line="400" w:lineRule="exact"/>
        <w:rPr>
          <w:rFonts w:hint="eastAsia" w:ascii="宋体" w:hAnsi="宋体" w:cs="宋体"/>
          <w:b/>
          <w:bCs/>
          <w:kern w:val="0"/>
          <w:sz w:val="28"/>
          <w:szCs w:val="28"/>
        </w:rPr>
      </w:pPr>
    </w:p>
    <w:p>
      <w:pPr>
        <w:spacing w:line="400" w:lineRule="exact"/>
        <w:rPr>
          <w:rFonts w:hint="eastAsia" w:ascii="宋体" w:hAnsi="宋体" w:cs="宋体"/>
          <w:b/>
          <w:bCs/>
          <w:kern w:val="0"/>
          <w:sz w:val="28"/>
          <w:szCs w:val="28"/>
        </w:rPr>
      </w:pPr>
    </w:p>
    <w:p>
      <w:pPr>
        <w:spacing w:line="400" w:lineRule="exact"/>
        <w:rPr>
          <w:rFonts w:ascii="宋体" w:hAnsi="宋体" w:cs="宋体"/>
          <w:b/>
          <w:kern w:val="0"/>
          <w:sz w:val="28"/>
          <w:szCs w:val="28"/>
        </w:rPr>
      </w:pPr>
      <w:r>
        <w:rPr>
          <w:rFonts w:hint="eastAsia" w:ascii="宋体" w:hAnsi="宋体" w:cs="宋体"/>
          <w:b/>
          <w:bCs/>
          <w:kern w:val="0"/>
          <w:sz w:val="28"/>
          <w:szCs w:val="28"/>
        </w:rPr>
        <w:t>附</w:t>
      </w:r>
      <w:r>
        <w:rPr>
          <w:rFonts w:hint="eastAsia" w:ascii="宋体" w:hAnsi="宋体" w:cs="宋体"/>
          <w:b/>
          <w:kern w:val="0"/>
          <w:sz w:val="28"/>
          <w:szCs w:val="28"/>
        </w:rPr>
        <w:t>表2</w:t>
      </w:r>
    </w:p>
    <w:p>
      <w:pPr>
        <w:spacing w:line="400" w:lineRule="exact"/>
        <w:rPr>
          <w:rFonts w:ascii="宋体" w:hAnsi="宋体"/>
          <w:b/>
          <w:color w:val="000000"/>
          <w:sz w:val="32"/>
          <w:szCs w:val="32"/>
        </w:rPr>
      </w:pPr>
      <w:r>
        <w:rPr>
          <w:rFonts w:hint="eastAsia" w:ascii="宋体" w:hAnsi="宋体"/>
          <w:b/>
          <w:color w:val="000000"/>
          <w:sz w:val="32"/>
          <w:szCs w:val="32"/>
        </w:rPr>
        <w:t xml:space="preserve">                  _____年薇甘菊春/秋季疫情监测普查情况统计表（面积：亩）</w:t>
      </w:r>
    </w:p>
    <w:p>
      <w:pPr>
        <w:spacing w:line="400" w:lineRule="exact"/>
        <w:rPr>
          <w:rFonts w:ascii="仿宋_GB2312" w:hAnsi="宋体" w:eastAsia="仿宋_GB2312" w:cs="宋体"/>
          <w:kern w:val="0"/>
          <w:sz w:val="28"/>
          <w:szCs w:val="28"/>
        </w:rPr>
      </w:pPr>
    </w:p>
    <w:p>
      <w:pPr>
        <w:spacing w:line="400" w:lineRule="exact"/>
        <w:rPr>
          <w:rFonts w:ascii="宋体" w:hAnsi="宋体"/>
          <w:color w:val="000000"/>
          <w:sz w:val="28"/>
          <w:szCs w:val="28"/>
        </w:rPr>
      </w:pPr>
      <w:r>
        <w:rPr>
          <w:rFonts w:hint="eastAsia" w:ascii="仿宋_GB2312" w:hAnsi="宋体" w:eastAsia="仿宋_GB2312" w:cs="宋体"/>
          <w:kern w:val="0"/>
          <w:sz w:val="28"/>
          <w:szCs w:val="28"/>
        </w:rPr>
        <w:t>填报单位</w:t>
      </w:r>
      <w:r>
        <w:rPr>
          <w:rFonts w:hint="eastAsia" w:ascii="仿宋_GB2312" w:hAnsi="宋体" w:eastAsia="仿宋_GB2312" w:cs="宋体"/>
          <w:kern w:val="0"/>
          <w:sz w:val="32"/>
          <w:szCs w:val="32"/>
        </w:rPr>
        <w:t>：　　</w:t>
      </w:r>
      <w:r>
        <w:rPr>
          <w:rFonts w:hint="eastAsia" w:ascii="仿宋_GB2312" w:hAnsi="宋体" w:eastAsia="仿宋_GB2312" w:cs="宋体"/>
          <w:kern w:val="0"/>
          <w:sz w:val="28"/>
        </w:rPr>
        <w:t xml:space="preserve">填报时间：    年   月 </w:t>
      </w:r>
      <w:r>
        <w:rPr>
          <w:rFonts w:hint="eastAsia" w:ascii="仿宋_GB2312" w:hAnsi="宋体" w:eastAsia="仿宋_GB2312" w:cs="宋体"/>
          <w:kern w:val="0"/>
          <w:sz w:val="28"/>
          <w:lang w:val="en-US" w:eastAsia="zh-CN"/>
        </w:rPr>
        <w:t xml:space="preserve"> </w:t>
      </w:r>
      <w:r>
        <w:rPr>
          <w:rFonts w:hint="eastAsia" w:ascii="仿宋_GB2312" w:hAnsi="宋体" w:eastAsia="仿宋_GB2312" w:cs="宋体"/>
          <w:kern w:val="0"/>
          <w:sz w:val="28"/>
        </w:rPr>
        <w:t>日    填报人：</w:t>
      </w:r>
    </w:p>
    <w:tbl>
      <w:tblPr>
        <w:tblStyle w:val="7"/>
        <w:tblW w:w="14520" w:type="dxa"/>
        <w:jc w:val="center"/>
        <w:tblLayout w:type="fixed"/>
        <w:tblCellMar>
          <w:top w:w="0" w:type="dxa"/>
          <w:left w:w="108" w:type="dxa"/>
          <w:bottom w:w="0" w:type="dxa"/>
          <w:right w:w="108" w:type="dxa"/>
        </w:tblCellMar>
      </w:tblPr>
      <w:tblGrid>
        <w:gridCol w:w="819"/>
        <w:gridCol w:w="700"/>
        <w:gridCol w:w="620"/>
        <w:gridCol w:w="620"/>
        <w:gridCol w:w="620"/>
        <w:gridCol w:w="620"/>
        <w:gridCol w:w="620"/>
        <w:gridCol w:w="620"/>
        <w:gridCol w:w="560"/>
        <w:gridCol w:w="560"/>
        <w:gridCol w:w="560"/>
        <w:gridCol w:w="560"/>
        <w:gridCol w:w="560"/>
        <w:gridCol w:w="560"/>
        <w:gridCol w:w="560"/>
        <w:gridCol w:w="560"/>
        <w:gridCol w:w="560"/>
        <w:gridCol w:w="651"/>
        <w:gridCol w:w="709"/>
        <w:gridCol w:w="560"/>
        <w:gridCol w:w="649"/>
        <w:gridCol w:w="649"/>
        <w:gridCol w:w="443"/>
        <w:gridCol w:w="580"/>
      </w:tblGrid>
      <w:tr>
        <w:tblPrEx>
          <w:tblCellMar>
            <w:top w:w="0" w:type="dxa"/>
            <w:left w:w="108" w:type="dxa"/>
            <w:bottom w:w="0" w:type="dxa"/>
            <w:right w:w="108" w:type="dxa"/>
          </w:tblCellMar>
        </w:tblPrEx>
        <w:trPr>
          <w:trHeight w:val="503" w:hRule="atLeast"/>
          <w:jc w:val="center"/>
        </w:trPr>
        <w:tc>
          <w:tcPr>
            <w:tcW w:w="81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县（区林场）名称</w:t>
            </w:r>
          </w:p>
        </w:tc>
        <w:tc>
          <w:tcPr>
            <w:tcW w:w="7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乡镇（分场）名称</w:t>
            </w:r>
          </w:p>
        </w:tc>
        <w:tc>
          <w:tcPr>
            <w:tcW w:w="6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立地类型</w:t>
            </w:r>
          </w:p>
        </w:tc>
        <w:tc>
          <w:tcPr>
            <w:tcW w:w="6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主要危害树种</w:t>
            </w:r>
          </w:p>
        </w:tc>
        <w:tc>
          <w:tcPr>
            <w:tcW w:w="6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监测面积</w:t>
            </w:r>
          </w:p>
        </w:tc>
        <w:tc>
          <w:tcPr>
            <w:tcW w:w="6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分布面积</w:t>
            </w:r>
          </w:p>
        </w:tc>
        <w:tc>
          <w:tcPr>
            <w:tcW w:w="6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零星分布面积</w:t>
            </w:r>
          </w:p>
        </w:tc>
        <w:tc>
          <w:tcPr>
            <w:tcW w:w="6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是否首次发生</w:t>
            </w:r>
          </w:p>
        </w:tc>
        <w:tc>
          <w:tcPr>
            <w:tcW w:w="224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累计发生面积</w:t>
            </w:r>
          </w:p>
        </w:tc>
        <w:tc>
          <w:tcPr>
            <w:tcW w:w="224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发生面积</w:t>
            </w:r>
          </w:p>
        </w:tc>
        <w:tc>
          <w:tcPr>
            <w:tcW w:w="24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防治面积</w:t>
            </w:r>
          </w:p>
        </w:tc>
        <w:tc>
          <w:tcPr>
            <w:tcW w:w="17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防治药剂数量</w:t>
            </w:r>
          </w:p>
          <w:p>
            <w:pPr>
              <w:widowControl/>
              <w:jc w:val="center"/>
              <w:rPr>
                <w:rFonts w:ascii="宋体" w:hAnsi="宋体" w:cs="宋体"/>
                <w:color w:val="000000"/>
                <w:kern w:val="0"/>
                <w:sz w:val="20"/>
              </w:rPr>
            </w:pPr>
            <w:r>
              <w:rPr>
                <w:rFonts w:hint="eastAsia" w:ascii="宋体" w:hAnsi="宋体" w:cs="宋体"/>
                <w:color w:val="000000"/>
                <w:kern w:val="0"/>
                <w:sz w:val="20"/>
              </w:rPr>
              <w:t>（千克）</w:t>
            </w:r>
          </w:p>
        </w:tc>
        <w:tc>
          <w:tcPr>
            <w:tcW w:w="5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防治率</w:t>
            </w:r>
          </w:p>
        </w:tc>
      </w:tr>
      <w:tr>
        <w:tblPrEx>
          <w:tblCellMar>
            <w:top w:w="0" w:type="dxa"/>
            <w:left w:w="108" w:type="dxa"/>
            <w:bottom w:w="0" w:type="dxa"/>
            <w:right w:w="108" w:type="dxa"/>
          </w:tblCellMar>
        </w:tblPrEx>
        <w:trPr>
          <w:trHeight w:val="672" w:hRule="atLeast"/>
          <w:jc w:val="center"/>
        </w:trPr>
        <w:tc>
          <w:tcPr>
            <w:tcW w:w="8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合计</w:t>
            </w:r>
          </w:p>
        </w:tc>
        <w:tc>
          <w:tcPr>
            <w:tcW w:w="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轻度</w:t>
            </w:r>
          </w:p>
        </w:tc>
        <w:tc>
          <w:tcPr>
            <w:tcW w:w="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中度</w:t>
            </w:r>
          </w:p>
        </w:tc>
        <w:tc>
          <w:tcPr>
            <w:tcW w:w="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重度</w:t>
            </w:r>
          </w:p>
        </w:tc>
        <w:tc>
          <w:tcPr>
            <w:tcW w:w="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合计</w:t>
            </w:r>
          </w:p>
        </w:tc>
        <w:tc>
          <w:tcPr>
            <w:tcW w:w="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轻度</w:t>
            </w:r>
          </w:p>
        </w:tc>
        <w:tc>
          <w:tcPr>
            <w:tcW w:w="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中度</w:t>
            </w:r>
          </w:p>
        </w:tc>
        <w:tc>
          <w:tcPr>
            <w:tcW w:w="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重度</w:t>
            </w:r>
          </w:p>
        </w:tc>
        <w:tc>
          <w:tcPr>
            <w:tcW w:w="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合计</w:t>
            </w:r>
          </w:p>
        </w:tc>
        <w:tc>
          <w:tcPr>
            <w:tcW w:w="6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化学除治</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人工除治</w:t>
            </w:r>
          </w:p>
        </w:tc>
        <w:tc>
          <w:tcPr>
            <w:tcW w:w="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其他</w:t>
            </w:r>
          </w:p>
        </w:tc>
        <w:tc>
          <w:tcPr>
            <w:tcW w:w="6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紫薇清</w:t>
            </w:r>
          </w:p>
        </w:tc>
        <w:tc>
          <w:tcPr>
            <w:tcW w:w="6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草甘膦</w:t>
            </w:r>
          </w:p>
        </w:tc>
        <w:tc>
          <w:tcPr>
            <w:tcW w:w="4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其他</w:t>
            </w:r>
          </w:p>
        </w:tc>
        <w:tc>
          <w:tcPr>
            <w:tcW w:w="5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　</w:t>
            </w:r>
          </w:p>
        </w:tc>
      </w:tr>
      <w:tr>
        <w:tblPrEx>
          <w:tblCellMar>
            <w:top w:w="0" w:type="dxa"/>
            <w:left w:w="108" w:type="dxa"/>
            <w:bottom w:w="0" w:type="dxa"/>
            <w:right w:w="108" w:type="dxa"/>
          </w:tblCellMar>
        </w:tblPrEx>
        <w:trPr>
          <w:trHeight w:val="383" w:hRule="atLeast"/>
          <w:jc w:val="center"/>
        </w:trPr>
        <w:tc>
          <w:tcPr>
            <w:tcW w:w="8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rPr>
            </w:pPr>
            <w:r>
              <w:rPr>
                <w:rFonts w:hint="eastAsia" w:ascii="宋体" w:hAnsi="宋体" w:cs="宋体"/>
                <w:b/>
                <w:bCs/>
                <w:color w:val="000000"/>
                <w:kern w:val="0"/>
                <w:sz w:val="20"/>
              </w:rPr>
              <w:t>合计</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 w:val="20"/>
              </w:rPr>
            </w:pPr>
            <w:r>
              <w:rPr>
                <w:rFonts w:ascii="Calibri" w:hAnsi="Calibri" w:cs="Calibri"/>
                <w:color w:val="000000"/>
                <w:kern w:val="0"/>
                <w:sz w:val="20"/>
              </w:rPr>
              <w:t>　</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 w:val="20"/>
              </w:rPr>
            </w:pPr>
            <w:r>
              <w:rPr>
                <w:rFonts w:ascii="Calibri" w:hAnsi="Calibri" w:cs="Calibri"/>
                <w:color w:val="000000"/>
                <w:kern w:val="0"/>
                <w:sz w:val="20"/>
              </w:rPr>
              <w:t>　</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 w:val="20"/>
              </w:rPr>
            </w:pPr>
            <w:r>
              <w:rPr>
                <w:rFonts w:ascii="Calibri" w:hAnsi="Calibri" w:cs="Calibri"/>
                <w:color w:val="000000"/>
                <w:kern w:val="0"/>
                <w:sz w:val="20"/>
              </w:rPr>
              <w:t>　</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 w:val="20"/>
              </w:rPr>
            </w:pPr>
            <w:r>
              <w:rPr>
                <w:rFonts w:ascii="Calibri" w:hAnsi="Calibri" w:cs="Calibri"/>
                <w:color w:val="000000"/>
                <w:kern w:val="0"/>
                <w:sz w:val="20"/>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 w:val="20"/>
              </w:rPr>
            </w:pPr>
            <w:r>
              <w:rPr>
                <w:rFonts w:ascii="Calibri" w:hAnsi="Calibri" w:cs="Calibri"/>
                <w:color w:val="000000"/>
                <w:kern w:val="0"/>
                <w:sz w:val="20"/>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 w:val="20"/>
              </w:rPr>
            </w:pPr>
            <w:r>
              <w:rPr>
                <w:rFonts w:ascii="Calibri" w:hAnsi="Calibri" w:cs="Calibri"/>
                <w:color w:val="000000"/>
                <w:kern w:val="0"/>
                <w:sz w:val="20"/>
              </w:rPr>
              <w:t>　</w:t>
            </w:r>
          </w:p>
        </w:tc>
        <w:tc>
          <w:tcPr>
            <w:tcW w:w="560" w:type="dxa"/>
            <w:tcBorders>
              <w:top w:val="nil"/>
              <w:left w:val="nil"/>
              <w:bottom w:val="single" w:color="auto" w:sz="4" w:space="0"/>
              <w:right w:val="single" w:color="auto" w:sz="4" w:space="0"/>
            </w:tcBorders>
            <w:shd w:val="clear" w:color="auto" w:fill="auto"/>
          </w:tcPr>
          <w:p>
            <w:pPr>
              <w:widowControl/>
              <w:jc w:val="center"/>
              <w:rPr>
                <w:rFonts w:ascii="Calibri" w:hAnsi="Calibri" w:cs="Calibri"/>
                <w:color w:val="000000"/>
                <w:kern w:val="0"/>
                <w:sz w:val="20"/>
              </w:rPr>
            </w:pPr>
            <w:r>
              <w:rPr>
                <w:rFonts w:ascii="Calibri" w:hAnsi="Calibri" w:cs="Calibri"/>
                <w:color w:val="000000"/>
                <w:kern w:val="0"/>
                <w:sz w:val="20"/>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 w:val="20"/>
              </w:rPr>
            </w:pPr>
            <w:r>
              <w:rPr>
                <w:rFonts w:ascii="Calibri" w:hAnsi="Calibri" w:cs="Calibri"/>
                <w:color w:val="000000"/>
                <w:kern w:val="0"/>
                <w:sz w:val="20"/>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 w:val="20"/>
              </w:rPr>
            </w:pPr>
            <w:r>
              <w:rPr>
                <w:rFonts w:ascii="Calibri" w:hAnsi="Calibri" w:cs="Calibri"/>
                <w:color w:val="000000"/>
                <w:kern w:val="0"/>
                <w:sz w:val="20"/>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 w:val="20"/>
              </w:rPr>
            </w:pPr>
            <w:r>
              <w:rPr>
                <w:rFonts w:ascii="Calibri" w:hAnsi="Calibri" w:cs="Calibri"/>
                <w:color w:val="000000"/>
                <w:kern w:val="0"/>
                <w:sz w:val="20"/>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 w:val="20"/>
              </w:rPr>
            </w:pPr>
            <w:r>
              <w:rPr>
                <w:rFonts w:ascii="Calibri" w:hAnsi="Calibri" w:cs="Calibri"/>
                <w:color w:val="000000"/>
                <w:kern w:val="0"/>
                <w:sz w:val="20"/>
              </w:rPr>
              <w:t>　</w:t>
            </w:r>
          </w:p>
        </w:tc>
        <w:tc>
          <w:tcPr>
            <w:tcW w:w="560" w:type="dxa"/>
            <w:tcBorders>
              <w:top w:val="nil"/>
              <w:left w:val="nil"/>
              <w:bottom w:val="single" w:color="auto" w:sz="4" w:space="0"/>
              <w:right w:val="single" w:color="auto" w:sz="4" w:space="0"/>
            </w:tcBorders>
            <w:shd w:val="clear" w:color="auto" w:fill="auto"/>
          </w:tcPr>
          <w:p>
            <w:pPr>
              <w:widowControl/>
              <w:jc w:val="center"/>
              <w:rPr>
                <w:rFonts w:ascii="Calibri" w:hAnsi="Calibri" w:cs="Calibri"/>
                <w:color w:val="000000"/>
                <w:kern w:val="0"/>
                <w:sz w:val="20"/>
              </w:rPr>
            </w:pPr>
            <w:r>
              <w:rPr>
                <w:rFonts w:ascii="Calibri" w:hAnsi="Calibri" w:cs="Calibri"/>
                <w:color w:val="000000"/>
                <w:kern w:val="0"/>
                <w:sz w:val="20"/>
              </w:rPr>
              <w:t>　</w:t>
            </w:r>
          </w:p>
        </w:tc>
        <w:tc>
          <w:tcPr>
            <w:tcW w:w="651" w:type="dxa"/>
            <w:tcBorders>
              <w:top w:val="nil"/>
              <w:left w:val="nil"/>
              <w:bottom w:val="single" w:color="auto" w:sz="4" w:space="0"/>
              <w:right w:val="single" w:color="auto" w:sz="4" w:space="0"/>
            </w:tcBorders>
            <w:shd w:val="clear" w:color="auto" w:fill="auto"/>
          </w:tcPr>
          <w:p>
            <w:pPr>
              <w:widowControl/>
              <w:jc w:val="center"/>
              <w:rPr>
                <w:rFonts w:ascii="Calibri" w:hAnsi="Calibri" w:cs="Calibri"/>
                <w:color w:val="000000"/>
                <w:kern w:val="0"/>
                <w:sz w:val="20"/>
              </w:rPr>
            </w:pPr>
            <w:r>
              <w:rPr>
                <w:rFonts w:ascii="Calibri" w:hAnsi="Calibri" w:cs="Calibri"/>
                <w:color w:val="000000"/>
                <w:kern w:val="0"/>
                <w:sz w:val="20"/>
              </w:rPr>
              <w:t>　</w:t>
            </w:r>
          </w:p>
        </w:tc>
        <w:tc>
          <w:tcPr>
            <w:tcW w:w="709" w:type="dxa"/>
            <w:tcBorders>
              <w:top w:val="nil"/>
              <w:left w:val="nil"/>
              <w:bottom w:val="single" w:color="auto" w:sz="4" w:space="0"/>
              <w:right w:val="single" w:color="auto" w:sz="4" w:space="0"/>
            </w:tcBorders>
            <w:shd w:val="clear" w:color="auto" w:fill="auto"/>
          </w:tcPr>
          <w:p>
            <w:pPr>
              <w:widowControl/>
              <w:jc w:val="center"/>
              <w:rPr>
                <w:rFonts w:ascii="Calibri" w:hAnsi="Calibri" w:cs="Calibri"/>
                <w:color w:val="000000"/>
                <w:kern w:val="0"/>
                <w:sz w:val="20"/>
              </w:rPr>
            </w:pPr>
            <w:r>
              <w:rPr>
                <w:rFonts w:ascii="Calibri" w:hAnsi="Calibri" w:cs="Calibri"/>
                <w:color w:val="000000"/>
                <w:kern w:val="0"/>
                <w:sz w:val="20"/>
              </w:rPr>
              <w:t>　</w:t>
            </w:r>
          </w:p>
        </w:tc>
        <w:tc>
          <w:tcPr>
            <w:tcW w:w="560" w:type="dxa"/>
            <w:tcBorders>
              <w:top w:val="nil"/>
              <w:left w:val="nil"/>
              <w:bottom w:val="single" w:color="auto" w:sz="4" w:space="0"/>
              <w:right w:val="single" w:color="auto" w:sz="4" w:space="0"/>
            </w:tcBorders>
            <w:shd w:val="clear" w:color="auto" w:fill="auto"/>
          </w:tcPr>
          <w:p>
            <w:pPr>
              <w:widowControl/>
              <w:jc w:val="center"/>
              <w:rPr>
                <w:rFonts w:ascii="Calibri" w:hAnsi="Calibri" w:cs="Calibri"/>
                <w:color w:val="000000"/>
                <w:kern w:val="0"/>
                <w:sz w:val="20"/>
              </w:rPr>
            </w:pPr>
            <w:r>
              <w:rPr>
                <w:rFonts w:ascii="Calibri" w:hAnsi="Calibri" w:cs="Calibri"/>
                <w:color w:val="000000"/>
                <w:kern w:val="0"/>
                <w:sz w:val="20"/>
              </w:rPr>
              <w:t>　</w:t>
            </w:r>
          </w:p>
        </w:tc>
        <w:tc>
          <w:tcPr>
            <w:tcW w:w="6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6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4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5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　</w:t>
            </w:r>
          </w:p>
        </w:tc>
      </w:tr>
      <w:tr>
        <w:tblPrEx>
          <w:tblCellMar>
            <w:top w:w="0" w:type="dxa"/>
            <w:left w:w="108" w:type="dxa"/>
            <w:bottom w:w="0" w:type="dxa"/>
            <w:right w:w="108" w:type="dxa"/>
          </w:tblCellMar>
        </w:tblPrEx>
        <w:trPr>
          <w:trHeight w:val="383" w:hRule="atLeast"/>
          <w:jc w:val="center"/>
        </w:trPr>
        <w:tc>
          <w:tcPr>
            <w:tcW w:w="8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 w:val="20"/>
              </w:rPr>
            </w:pP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 w:val="20"/>
              </w:rPr>
            </w:pP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 w:val="20"/>
              </w:rPr>
            </w:pP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 w:val="20"/>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 w:val="20"/>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 w:val="20"/>
              </w:rPr>
            </w:pPr>
          </w:p>
        </w:tc>
        <w:tc>
          <w:tcPr>
            <w:tcW w:w="560" w:type="dxa"/>
            <w:tcBorders>
              <w:top w:val="nil"/>
              <w:left w:val="nil"/>
              <w:bottom w:val="single" w:color="auto" w:sz="4" w:space="0"/>
              <w:right w:val="single" w:color="auto" w:sz="4" w:space="0"/>
            </w:tcBorders>
            <w:shd w:val="clear" w:color="auto" w:fill="auto"/>
          </w:tcPr>
          <w:p>
            <w:pPr>
              <w:widowControl/>
              <w:jc w:val="center"/>
              <w:rPr>
                <w:rFonts w:ascii="Calibri" w:hAnsi="Calibri" w:cs="Calibri"/>
                <w:color w:val="000000"/>
                <w:kern w:val="0"/>
                <w:sz w:val="20"/>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 w:val="20"/>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 w:val="20"/>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 w:val="20"/>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 w:val="20"/>
              </w:rPr>
            </w:pPr>
          </w:p>
        </w:tc>
        <w:tc>
          <w:tcPr>
            <w:tcW w:w="560" w:type="dxa"/>
            <w:tcBorders>
              <w:top w:val="nil"/>
              <w:left w:val="nil"/>
              <w:bottom w:val="single" w:color="auto" w:sz="4" w:space="0"/>
              <w:right w:val="single" w:color="auto" w:sz="4" w:space="0"/>
            </w:tcBorders>
            <w:shd w:val="clear" w:color="auto" w:fill="auto"/>
          </w:tcPr>
          <w:p>
            <w:pPr>
              <w:widowControl/>
              <w:jc w:val="center"/>
              <w:rPr>
                <w:rFonts w:ascii="Calibri" w:hAnsi="Calibri" w:cs="Calibri"/>
                <w:color w:val="000000"/>
                <w:kern w:val="0"/>
                <w:sz w:val="20"/>
              </w:rPr>
            </w:pPr>
          </w:p>
        </w:tc>
        <w:tc>
          <w:tcPr>
            <w:tcW w:w="651" w:type="dxa"/>
            <w:tcBorders>
              <w:top w:val="nil"/>
              <w:left w:val="nil"/>
              <w:bottom w:val="single" w:color="auto" w:sz="4" w:space="0"/>
              <w:right w:val="single" w:color="auto" w:sz="4" w:space="0"/>
            </w:tcBorders>
            <w:shd w:val="clear" w:color="auto" w:fill="auto"/>
          </w:tcPr>
          <w:p>
            <w:pPr>
              <w:widowControl/>
              <w:jc w:val="center"/>
              <w:rPr>
                <w:rFonts w:ascii="Calibri" w:hAnsi="Calibri" w:cs="Calibri"/>
                <w:color w:val="000000"/>
                <w:kern w:val="0"/>
                <w:sz w:val="20"/>
              </w:rPr>
            </w:pPr>
          </w:p>
        </w:tc>
        <w:tc>
          <w:tcPr>
            <w:tcW w:w="709" w:type="dxa"/>
            <w:tcBorders>
              <w:top w:val="nil"/>
              <w:left w:val="nil"/>
              <w:bottom w:val="single" w:color="auto" w:sz="4" w:space="0"/>
              <w:right w:val="single" w:color="auto" w:sz="4" w:space="0"/>
            </w:tcBorders>
            <w:shd w:val="clear" w:color="auto" w:fill="auto"/>
          </w:tcPr>
          <w:p>
            <w:pPr>
              <w:widowControl/>
              <w:jc w:val="center"/>
              <w:rPr>
                <w:rFonts w:ascii="Calibri" w:hAnsi="Calibri" w:cs="Calibri"/>
                <w:color w:val="000000"/>
                <w:kern w:val="0"/>
                <w:sz w:val="20"/>
              </w:rPr>
            </w:pPr>
          </w:p>
        </w:tc>
        <w:tc>
          <w:tcPr>
            <w:tcW w:w="560" w:type="dxa"/>
            <w:tcBorders>
              <w:top w:val="nil"/>
              <w:left w:val="nil"/>
              <w:bottom w:val="single" w:color="auto" w:sz="4" w:space="0"/>
              <w:right w:val="single" w:color="auto" w:sz="4" w:space="0"/>
            </w:tcBorders>
            <w:shd w:val="clear" w:color="auto" w:fill="auto"/>
          </w:tcPr>
          <w:p>
            <w:pPr>
              <w:widowControl/>
              <w:jc w:val="center"/>
              <w:rPr>
                <w:rFonts w:ascii="Calibri" w:hAnsi="Calibri" w:cs="Calibri"/>
                <w:color w:val="000000"/>
                <w:kern w:val="0"/>
                <w:sz w:val="20"/>
              </w:rPr>
            </w:pP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p>
        </w:tc>
        <w:tc>
          <w:tcPr>
            <w:tcW w:w="4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p>
        </w:tc>
      </w:tr>
      <w:tr>
        <w:tblPrEx>
          <w:tblCellMar>
            <w:top w:w="0" w:type="dxa"/>
            <w:left w:w="108" w:type="dxa"/>
            <w:bottom w:w="0" w:type="dxa"/>
            <w:right w:w="108" w:type="dxa"/>
          </w:tblCellMar>
        </w:tblPrEx>
        <w:trPr>
          <w:trHeight w:val="383" w:hRule="atLeast"/>
          <w:jc w:val="center"/>
        </w:trPr>
        <w:tc>
          <w:tcPr>
            <w:tcW w:w="8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tcPr>
          <w:p>
            <w:pPr>
              <w:widowControl/>
              <w:jc w:val="center"/>
              <w:rPr>
                <w:rFonts w:ascii="Calibri" w:hAnsi="Calibri" w:cs="Calibri"/>
                <w:color w:val="000000"/>
                <w:kern w:val="0"/>
                <w:szCs w:val="21"/>
              </w:rPr>
            </w:pPr>
          </w:p>
        </w:tc>
        <w:tc>
          <w:tcPr>
            <w:tcW w:w="651" w:type="dxa"/>
            <w:tcBorders>
              <w:top w:val="nil"/>
              <w:left w:val="nil"/>
              <w:bottom w:val="single" w:color="auto" w:sz="4" w:space="0"/>
              <w:right w:val="single" w:color="auto" w:sz="4" w:space="0"/>
            </w:tcBorders>
            <w:shd w:val="clear" w:color="auto" w:fill="auto"/>
          </w:tcPr>
          <w:p>
            <w:pPr>
              <w:widowControl/>
              <w:jc w:val="center"/>
              <w:rPr>
                <w:rFonts w:ascii="Calibri" w:hAnsi="Calibri" w:cs="Calibri"/>
                <w:color w:val="000000"/>
                <w:kern w:val="0"/>
                <w:szCs w:val="21"/>
              </w:rPr>
            </w:pPr>
          </w:p>
        </w:tc>
        <w:tc>
          <w:tcPr>
            <w:tcW w:w="709" w:type="dxa"/>
            <w:tcBorders>
              <w:top w:val="nil"/>
              <w:left w:val="nil"/>
              <w:bottom w:val="single" w:color="auto" w:sz="4" w:space="0"/>
              <w:right w:val="single" w:color="auto" w:sz="4" w:space="0"/>
            </w:tcBorders>
            <w:shd w:val="clear" w:color="auto" w:fill="auto"/>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tcPr>
          <w:p>
            <w:pPr>
              <w:widowControl/>
              <w:jc w:val="center"/>
              <w:rPr>
                <w:rFonts w:ascii="Calibri" w:hAnsi="Calibri" w:cs="Calibri"/>
                <w:color w:val="000000"/>
                <w:kern w:val="0"/>
                <w:szCs w:val="21"/>
              </w:rPr>
            </w:pP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4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83" w:hRule="atLeast"/>
          <w:jc w:val="center"/>
        </w:trPr>
        <w:tc>
          <w:tcPr>
            <w:tcW w:w="8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rPr>
            </w:pP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tcPr>
          <w:p>
            <w:pPr>
              <w:widowControl/>
              <w:jc w:val="center"/>
              <w:rPr>
                <w:rFonts w:ascii="Calibri" w:hAnsi="Calibri" w:cs="Calibri"/>
                <w:color w:val="000000"/>
                <w:kern w:val="0"/>
                <w:szCs w:val="21"/>
              </w:rPr>
            </w:pPr>
          </w:p>
        </w:tc>
        <w:tc>
          <w:tcPr>
            <w:tcW w:w="651" w:type="dxa"/>
            <w:tcBorders>
              <w:top w:val="nil"/>
              <w:left w:val="nil"/>
              <w:bottom w:val="single" w:color="auto" w:sz="4" w:space="0"/>
              <w:right w:val="single" w:color="auto" w:sz="4" w:space="0"/>
            </w:tcBorders>
            <w:shd w:val="clear" w:color="auto" w:fill="auto"/>
          </w:tcPr>
          <w:p>
            <w:pPr>
              <w:widowControl/>
              <w:jc w:val="center"/>
              <w:rPr>
                <w:rFonts w:ascii="Calibri" w:hAnsi="Calibri" w:cs="Calibri"/>
                <w:color w:val="000000"/>
                <w:kern w:val="0"/>
                <w:szCs w:val="21"/>
              </w:rPr>
            </w:pPr>
          </w:p>
        </w:tc>
        <w:tc>
          <w:tcPr>
            <w:tcW w:w="709" w:type="dxa"/>
            <w:tcBorders>
              <w:top w:val="nil"/>
              <w:left w:val="nil"/>
              <w:bottom w:val="single" w:color="auto" w:sz="4" w:space="0"/>
              <w:right w:val="single" w:color="auto" w:sz="4" w:space="0"/>
            </w:tcBorders>
            <w:shd w:val="clear" w:color="auto" w:fill="auto"/>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tcPr>
          <w:p>
            <w:pPr>
              <w:widowControl/>
              <w:jc w:val="center"/>
              <w:rPr>
                <w:rFonts w:ascii="Calibri" w:hAnsi="Calibri" w:cs="Calibri"/>
                <w:color w:val="000000"/>
                <w:kern w:val="0"/>
                <w:szCs w:val="21"/>
              </w:rPr>
            </w:pP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4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83" w:hRule="atLeast"/>
          <w:jc w:val="center"/>
        </w:trPr>
        <w:tc>
          <w:tcPr>
            <w:tcW w:w="8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tcPr>
          <w:p>
            <w:pPr>
              <w:widowControl/>
              <w:jc w:val="center"/>
              <w:rPr>
                <w:rFonts w:ascii="Calibri" w:hAnsi="Calibri" w:cs="Calibri"/>
                <w:color w:val="000000"/>
                <w:kern w:val="0"/>
                <w:szCs w:val="21"/>
              </w:rPr>
            </w:pPr>
          </w:p>
        </w:tc>
        <w:tc>
          <w:tcPr>
            <w:tcW w:w="651" w:type="dxa"/>
            <w:tcBorders>
              <w:top w:val="nil"/>
              <w:left w:val="nil"/>
              <w:bottom w:val="single" w:color="auto" w:sz="4" w:space="0"/>
              <w:right w:val="single" w:color="auto" w:sz="4" w:space="0"/>
            </w:tcBorders>
            <w:shd w:val="clear" w:color="auto" w:fill="auto"/>
          </w:tcPr>
          <w:p>
            <w:pPr>
              <w:widowControl/>
              <w:jc w:val="center"/>
              <w:rPr>
                <w:rFonts w:ascii="Calibri" w:hAnsi="Calibri" w:cs="Calibri"/>
                <w:color w:val="000000"/>
                <w:kern w:val="0"/>
                <w:szCs w:val="21"/>
              </w:rPr>
            </w:pPr>
          </w:p>
        </w:tc>
        <w:tc>
          <w:tcPr>
            <w:tcW w:w="709" w:type="dxa"/>
            <w:tcBorders>
              <w:top w:val="nil"/>
              <w:left w:val="nil"/>
              <w:bottom w:val="single" w:color="auto" w:sz="4" w:space="0"/>
              <w:right w:val="single" w:color="auto" w:sz="4" w:space="0"/>
            </w:tcBorders>
            <w:shd w:val="clear" w:color="auto" w:fill="auto"/>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tcPr>
          <w:p>
            <w:pPr>
              <w:widowControl/>
              <w:jc w:val="center"/>
              <w:rPr>
                <w:rFonts w:ascii="Calibri" w:hAnsi="Calibri" w:cs="Calibri"/>
                <w:color w:val="000000"/>
                <w:kern w:val="0"/>
                <w:szCs w:val="21"/>
              </w:rPr>
            </w:pP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4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83" w:hRule="atLeast"/>
          <w:jc w:val="center"/>
        </w:trPr>
        <w:tc>
          <w:tcPr>
            <w:tcW w:w="8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tcPr>
          <w:p>
            <w:pPr>
              <w:widowControl/>
              <w:jc w:val="center"/>
              <w:rPr>
                <w:rFonts w:ascii="Calibri" w:hAnsi="Calibri" w:cs="Calibri"/>
                <w:color w:val="000000"/>
                <w:kern w:val="0"/>
                <w:szCs w:val="21"/>
              </w:rPr>
            </w:pPr>
          </w:p>
        </w:tc>
        <w:tc>
          <w:tcPr>
            <w:tcW w:w="651" w:type="dxa"/>
            <w:tcBorders>
              <w:top w:val="nil"/>
              <w:left w:val="nil"/>
              <w:bottom w:val="single" w:color="auto" w:sz="4" w:space="0"/>
              <w:right w:val="single" w:color="auto" w:sz="4" w:space="0"/>
            </w:tcBorders>
            <w:shd w:val="clear" w:color="auto" w:fill="auto"/>
          </w:tcPr>
          <w:p>
            <w:pPr>
              <w:widowControl/>
              <w:jc w:val="center"/>
              <w:rPr>
                <w:rFonts w:ascii="Calibri" w:hAnsi="Calibri" w:cs="Calibri"/>
                <w:color w:val="000000"/>
                <w:kern w:val="0"/>
                <w:szCs w:val="21"/>
              </w:rPr>
            </w:pPr>
          </w:p>
        </w:tc>
        <w:tc>
          <w:tcPr>
            <w:tcW w:w="709" w:type="dxa"/>
            <w:tcBorders>
              <w:top w:val="nil"/>
              <w:left w:val="nil"/>
              <w:bottom w:val="single" w:color="auto" w:sz="4" w:space="0"/>
              <w:right w:val="single" w:color="auto" w:sz="4" w:space="0"/>
            </w:tcBorders>
            <w:shd w:val="clear" w:color="auto" w:fill="auto"/>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tcPr>
          <w:p>
            <w:pPr>
              <w:widowControl/>
              <w:jc w:val="center"/>
              <w:rPr>
                <w:rFonts w:ascii="Calibri" w:hAnsi="Calibri" w:cs="Calibri"/>
                <w:color w:val="000000"/>
                <w:kern w:val="0"/>
                <w:szCs w:val="21"/>
              </w:rPr>
            </w:pP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4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83" w:hRule="atLeast"/>
          <w:jc w:val="center"/>
        </w:trPr>
        <w:tc>
          <w:tcPr>
            <w:tcW w:w="8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tcPr>
          <w:p>
            <w:pPr>
              <w:widowControl/>
              <w:jc w:val="center"/>
              <w:rPr>
                <w:rFonts w:ascii="Calibri" w:hAnsi="Calibri" w:cs="Calibri"/>
                <w:color w:val="000000"/>
                <w:kern w:val="0"/>
                <w:szCs w:val="21"/>
              </w:rPr>
            </w:pPr>
          </w:p>
        </w:tc>
        <w:tc>
          <w:tcPr>
            <w:tcW w:w="651" w:type="dxa"/>
            <w:tcBorders>
              <w:top w:val="nil"/>
              <w:left w:val="nil"/>
              <w:bottom w:val="single" w:color="auto" w:sz="4" w:space="0"/>
              <w:right w:val="single" w:color="auto" w:sz="4" w:space="0"/>
            </w:tcBorders>
            <w:shd w:val="clear" w:color="auto" w:fill="auto"/>
          </w:tcPr>
          <w:p>
            <w:pPr>
              <w:widowControl/>
              <w:jc w:val="center"/>
              <w:rPr>
                <w:rFonts w:ascii="Calibri" w:hAnsi="Calibri" w:cs="Calibri"/>
                <w:color w:val="000000"/>
                <w:kern w:val="0"/>
                <w:szCs w:val="21"/>
              </w:rPr>
            </w:pPr>
          </w:p>
        </w:tc>
        <w:tc>
          <w:tcPr>
            <w:tcW w:w="709" w:type="dxa"/>
            <w:tcBorders>
              <w:top w:val="nil"/>
              <w:left w:val="nil"/>
              <w:bottom w:val="single" w:color="auto" w:sz="4" w:space="0"/>
              <w:right w:val="single" w:color="auto" w:sz="4" w:space="0"/>
            </w:tcBorders>
            <w:shd w:val="clear" w:color="auto" w:fill="auto"/>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tcPr>
          <w:p>
            <w:pPr>
              <w:widowControl/>
              <w:jc w:val="center"/>
              <w:rPr>
                <w:rFonts w:ascii="Calibri" w:hAnsi="Calibri" w:cs="Calibri"/>
                <w:color w:val="000000"/>
                <w:kern w:val="0"/>
                <w:szCs w:val="21"/>
              </w:rPr>
            </w:pP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4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83" w:hRule="atLeast"/>
          <w:jc w:val="center"/>
        </w:trPr>
        <w:tc>
          <w:tcPr>
            <w:tcW w:w="8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tcPr>
          <w:p>
            <w:pPr>
              <w:widowControl/>
              <w:jc w:val="center"/>
              <w:rPr>
                <w:rFonts w:ascii="Calibri" w:hAnsi="Calibri" w:cs="Calibri"/>
                <w:color w:val="000000"/>
                <w:kern w:val="0"/>
                <w:szCs w:val="21"/>
              </w:rPr>
            </w:pPr>
          </w:p>
        </w:tc>
        <w:tc>
          <w:tcPr>
            <w:tcW w:w="651" w:type="dxa"/>
            <w:tcBorders>
              <w:top w:val="nil"/>
              <w:left w:val="nil"/>
              <w:bottom w:val="single" w:color="auto" w:sz="4" w:space="0"/>
              <w:right w:val="single" w:color="auto" w:sz="4" w:space="0"/>
            </w:tcBorders>
            <w:shd w:val="clear" w:color="auto" w:fill="auto"/>
          </w:tcPr>
          <w:p>
            <w:pPr>
              <w:widowControl/>
              <w:jc w:val="center"/>
              <w:rPr>
                <w:rFonts w:ascii="Calibri" w:hAnsi="Calibri" w:cs="Calibri"/>
                <w:color w:val="000000"/>
                <w:kern w:val="0"/>
                <w:szCs w:val="21"/>
              </w:rPr>
            </w:pPr>
          </w:p>
        </w:tc>
        <w:tc>
          <w:tcPr>
            <w:tcW w:w="709" w:type="dxa"/>
            <w:tcBorders>
              <w:top w:val="nil"/>
              <w:left w:val="nil"/>
              <w:bottom w:val="single" w:color="auto" w:sz="4" w:space="0"/>
              <w:right w:val="single" w:color="auto" w:sz="4" w:space="0"/>
            </w:tcBorders>
            <w:shd w:val="clear" w:color="auto" w:fill="auto"/>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tcPr>
          <w:p>
            <w:pPr>
              <w:widowControl/>
              <w:jc w:val="center"/>
              <w:rPr>
                <w:rFonts w:ascii="Calibri" w:hAnsi="Calibri" w:cs="Calibri"/>
                <w:color w:val="000000"/>
                <w:kern w:val="0"/>
                <w:szCs w:val="21"/>
              </w:rPr>
            </w:pP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4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83" w:hRule="atLeast"/>
          <w:jc w:val="center"/>
        </w:trPr>
        <w:tc>
          <w:tcPr>
            <w:tcW w:w="8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tcPr>
          <w:p>
            <w:pPr>
              <w:widowControl/>
              <w:jc w:val="center"/>
              <w:rPr>
                <w:rFonts w:ascii="Calibri" w:hAnsi="Calibri" w:cs="Calibri"/>
                <w:color w:val="000000"/>
                <w:kern w:val="0"/>
                <w:szCs w:val="21"/>
              </w:rPr>
            </w:pPr>
          </w:p>
        </w:tc>
        <w:tc>
          <w:tcPr>
            <w:tcW w:w="651" w:type="dxa"/>
            <w:tcBorders>
              <w:top w:val="nil"/>
              <w:left w:val="nil"/>
              <w:bottom w:val="single" w:color="auto" w:sz="4" w:space="0"/>
              <w:right w:val="single" w:color="auto" w:sz="4" w:space="0"/>
            </w:tcBorders>
            <w:shd w:val="clear" w:color="auto" w:fill="auto"/>
          </w:tcPr>
          <w:p>
            <w:pPr>
              <w:widowControl/>
              <w:jc w:val="center"/>
              <w:rPr>
                <w:rFonts w:ascii="Calibri" w:hAnsi="Calibri" w:cs="Calibri"/>
                <w:color w:val="000000"/>
                <w:kern w:val="0"/>
                <w:szCs w:val="21"/>
              </w:rPr>
            </w:pPr>
          </w:p>
        </w:tc>
        <w:tc>
          <w:tcPr>
            <w:tcW w:w="709" w:type="dxa"/>
            <w:tcBorders>
              <w:top w:val="nil"/>
              <w:left w:val="nil"/>
              <w:bottom w:val="single" w:color="auto" w:sz="4" w:space="0"/>
              <w:right w:val="single" w:color="auto" w:sz="4" w:space="0"/>
            </w:tcBorders>
            <w:shd w:val="clear" w:color="auto" w:fill="auto"/>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tcPr>
          <w:p>
            <w:pPr>
              <w:widowControl/>
              <w:jc w:val="center"/>
              <w:rPr>
                <w:rFonts w:ascii="Calibri" w:hAnsi="Calibri" w:cs="Calibri"/>
                <w:color w:val="000000"/>
                <w:kern w:val="0"/>
                <w:szCs w:val="21"/>
              </w:rPr>
            </w:pP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4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83" w:hRule="atLeast"/>
          <w:jc w:val="center"/>
        </w:trPr>
        <w:tc>
          <w:tcPr>
            <w:tcW w:w="8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tcPr>
          <w:p>
            <w:pPr>
              <w:widowControl/>
              <w:jc w:val="center"/>
              <w:rPr>
                <w:rFonts w:ascii="Calibri" w:hAnsi="Calibri" w:cs="Calibri"/>
                <w:color w:val="000000"/>
                <w:kern w:val="0"/>
                <w:szCs w:val="21"/>
              </w:rPr>
            </w:pPr>
          </w:p>
        </w:tc>
        <w:tc>
          <w:tcPr>
            <w:tcW w:w="651" w:type="dxa"/>
            <w:tcBorders>
              <w:top w:val="nil"/>
              <w:left w:val="nil"/>
              <w:bottom w:val="single" w:color="auto" w:sz="4" w:space="0"/>
              <w:right w:val="single" w:color="auto" w:sz="4" w:space="0"/>
            </w:tcBorders>
            <w:shd w:val="clear" w:color="auto" w:fill="auto"/>
          </w:tcPr>
          <w:p>
            <w:pPr>
              <w:widowControl/>
              <w:jc w:val="center"/>
              <w:rPr>
                <w:rFonts w:ascii="Calibri" w:hAnsi="Calibri" w:cs="Calibri"/>
                <w:color w:val="000000"/>
                <w:kern w:val="0"/>
                <w:szCs w:val="21"/>
              </w:rPr>
            </w:pPr>
          </w:p>
        </w:tc>
        <w:tc>
          <w:tcPr>
            <w:tcW w:w="709" w:type="dxa"/>
            <w:tcBorders>
              <w:top w:val="nil"/>
              <w:left w:val="nil"/>
              <w:bottom w:val="single" w:color="auto" w:sz="4" w:space="0"/>
              <w:right w:val="single" w:color="auto" w:sz="4" w:space="0"/>
            </w:tcBorders>
            <w:shd w:val="clear" w:color="auto" w:fill="auto"/>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tcPr>
          <w:p>
            <w:pPr>
              <w:widowControl/>
              <w:jc w:val="center"/>
              <w:rPr>
                <w:rFonts w:ascii="Calibri" w:hAnsi="Calibri" w:cs="Calibri"/>
                <w:color w:val="000000"/>
                <w:kern w:val="0"/>
                <w:szCs w:val="21"/>
              </w:rPr>
            </w:pP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4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83" w:hRule="atLeast"/>
          <w:jc w:val="center"/>
        </w:trPr>
        <w:tc>
          <w:tcPr>
            <w:tcW w:w="8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tcPr>
          <w:p>
            <w:pPr>
              <w:widowControl/>
              <w:jc w:val="center"/>
              <w:rPr>
                <w:rFonts w:ascii="Calibri" w:hAnsi="Calibri" w:cs="Calibri"/>
                <w:color w:val="000000"/>
                <w:kern w:val="0"/>
                <w:szCs w:val="21"/>
              </w:rPr>
            </w:pPr>
          </w:p>
        </w:tc>
        <w:tc>
          <w:tcPr>
            <w:tcW w:w="651" w:type="dxa"/>
            <w:tcBorders>
              <w:top w:val="nil"/>
              <w:left w:val="nil"/>
              <w:bottom w:val="single" w:color="auto" w:sz="4" w:space="0"/>
              <w:right w:val="single" w:color="auto" w:sz="4" w:space="0"/>
            </w:tcBorders>
            <w:shd w:val="clear" w:color="auto" w:fill="auto"/>
          </w:tcPr>
          <w:p>
            <w:pPr>
              <w:widowControl/>
              <w:jc w:val="center"/>
              <w:rPr>
                <w:rFonts w:ascii="Calibri" w:hAnsi="Calibri" w:cs="Calibri"/>
                <w:color w:val="000000"/>
                <w:kern w:val="0"/>
                <w:szCs w:val="21"/>
              </w:rPr>
            </w:pPr>
          </w:p>
        </w:tc>
        <w:tc>
          <w:tcPr>
            <w:tcW w:w="709" w:type="dxa"/>
            <w:tcBorders>
              <w:top w:val="nil"/>
              <w:left w:val="nil"/>
              <w:bottom w:val="single" w:color="auto" w:sz="4" w:space="0"/>
              <w:right w:val="single" w:color="auto" w:sz="4" w:space="0"/>
            </w:tcBorders>
            <w:shd w:val="clear" w:color="auto" w:fill="auto"/>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tcPr>
          <w:p>
            <w:pPr>
              <w:widowControl/>
              <w:jc w:val="center"/>
              <w:rPr>
                <w:rFonts w:ascii="Calibri" w:hAnsi="Calibri" w:cs="Calibri"/>
                <w:color w:val="000000"/>
                <w:kern w:val="0"/>
                <w:szCs w:val="21"/>
              </w:rPr>
            </w:pP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4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r>
    </w:tbl>
    <w:p>
      <w:r>
        <w:rPr>
          <w:rFonts w:hint="eastAsia" w:ascii="宋体" w:hAnsi="宋体"/>
          <w:color w:val="000000"/>
        </w:rPr>
        <w:t>备注：</w:t>
      </w:r>
      <w:r>
        <w:rPr>
          <w:rFonts w:hint="eastAsia" w:ascii="宋体" w:hAnsi="宋体"/>
          <w:color w:val="000000"/>
        </w:rPr>
        <w:tab/>
      </w:r>
      <w:r>
        <w:rPr>
          <w:rFonts w:hint="eastAsia" w:ascii="宋体" w:hAnsi="宋体"/>
          <w:color w:val="000000"/>
        </w:rPr>
        <w:t>1、立地类型指林地、农地、公路、河流水域等；</w:t>
      </w:r>
      <w:r>
        <w:rPr>
          <w:rFonts w:hint="eastAsia" w:ascii="宋体" w:hAnsi="宋体"/>
          <w:color w:val="000000"/>
        </w:rPr>
        <w:tab/>
      </w:r>
      <w:r>
        <w:rPr>
          <w:rFonts w:hint="eastAsia" w:ascii="宋体" w:hAnsi="宋体"/>
          <w:color w:val="000000"/>
        </w:rPr>
        <w:t>2、分布面积=零星分布面积+发生面积；3、零星分布面积为薇甘菊盖度≤5%或攀援率≤5%的面积；4、累计发生面积=春季发生面积+秋季发生面积；</w:t>
      </w:r>
      <w:r>
        <w:rPr>
          <w:rFonts w:hint="eastAsia" w:ascii="宋体" w:hAnsi="宋体"/>
          <w:color w:val="000000"/>
        </w:rPr>
        <w:tab/>
      </w:r>
      <w:r>
        <w:rPr>
          <w:rFonts w:hint="eastAsia" w:ascii="宋体" w:hAnsi="宋体"/>
          <w:color w:val="000000"/>
        </w:rPr>
        <w:t>5、发生面积为春季或秋季调查时新发生面积；6、防治率（%）＝（防治面积/累计发生面积）*100%</w:t>
      </w:r>
    </w:p>
    <w:sectPr>
      <w:pgSz w:w="16838" w:h="11906" w:orient="landscape"/>
      <w:pgMar w:top="1588" w:right="2098" w:bottom="1474" w:left="1985"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296EAA2-B090-411A-8869-F0E9D0BBF5B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7DB5FAF8-DDFC-42D2-95AE-E140EEB50878}"/>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3" w:fontKey="{E782611A-D4D6-403C-AB33-5432CBD4CE54}"/>
  </w:font>
  <w:font w:name="方正小标宋简体">
    <w:panose1 w:val="02000000000000000000"/>
    <w:charset w:val="86"/>
    <w:family w:val="auto"/>
    <w:pitch w:val="default"/>
    <w:sig w:usb0="00000001" w:usb1="08000000" w:usb2="00000000" w:usb3="00000000" w:csb0="00040000" w:csb1="00000000"/>
    <w:embedRegular r:id="rId4" w:fontKey="{0FF701FF-79A1-4579-84B6-A072EAEC2568}"/>
  </w:font>
  <w:font w:name="楷体">
    <w:panose1 w:val="02010609060101010101"/>
    <w:charset w:val="86"/>
    <w:family w:val="modern"/>
    <w:pitch w:val="default"/>
    <w:sig w:usb0="800002BF" w:usb1="38CF7CFA" w:usb2="00000016" w:usb3="00000000" w:csb0="00040001" w:csb1="00000000"/>
    <w:embedRegular r:id="rId5" w:fontKey="{35553C87-5130-4924-A3EB-B7100913B541}"/>
  </w:font>
  <w:font w:name="仿宋">
    <w:panose1 w:val="02010609060101010101"/>
    <w:charset w:val="86"/>
    <w:family w:val="modern"/>
    <w:pitch w:val="default"/>
    <w:sig w:usb0="800002BF" w:usb1="38CF7CFA" w:usb2="00000016" w:usb3="00000000" w:csb0="00040001" w:csb1="00000000"/>
    <w:embedRegular r:id="rId6" w:fontKey="{C0551DB0-6845-4793-BF7E-BC861478E729}"/>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rPr>
                              <w:rFonts w:hint="eastAsia" w:eastAsia="宋体"/>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Cz&#10;zNqstwEAAFQDAAAOAAAAAAAAAAEAIAAAAB4BAABkcnMvZTJvRG9jLnhtbFBLBQYAAAAABgAGAFkB&#10;AABHBQAAAAA=&#10;">
              <v:fill on="f" focussize="0,0"/>
              <v:stroke on="f"/>
              <v:imagedata o:title=""/>
              <o:lock v:ext="edit" aspectratio="f"/>
              <v:textbox inset="0mm,0mm,0mm,0mm" style="mso-fit-shape-to-text:t;">
                <w:txbxContent>
                  <w:p>
                    <w:pPr>
                      <w:pStyle w:val="5"/>
                      <w:rPr>
                        <w:rFonts w:hint="eastAsia" w:eastAsia="宋体"/>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0E6"/>
    <w:rsid w:val="00005715"/>
    <w:rsid w:val="000137BC"/>
    <w:rsid w:val="00037FD5"/>
    <w:rsid w:val="00054478"/>
    <w:rsid w:val="00071110"/>
    <w:rsid w:val="00072F15"/>
    <w:rsid w:val="00092BB7"/>
    <w:rsid w:val="00097DD3"/>
    <w:rsid w:val="000B01B1"/>
    <w:rsid w:val="000B0E68"/>
    <w:rsid w:val="000C23EB"/>
    <w:rsid w:val="000C4D3D"/>
    <w:rsid w:val="000C549A"/>
    <w:rsid w:val="000C71FB"/>
    <w:rsid w:val="000E214F"/>
    <w:rsid w:val="000E5CCA"/>
    <w:rsid w:val="000F0E6B"/>
    <w:rsid w:val="000F27A6"/>
    <w:rsid w:val="00103EA9"/>
    <w:rsid w:val="00110B4E"/>
    <w:rsid w:val="00122835"/>
    <w:rsid w:val="001364BA"/>
    <w:rsid w:val="00152203"/>
    <w:rsid w:val="00175F76"/>
    <w:rsid w:val="001913EA"/>
    <w:rsid w:val="001929EE"/>
    <w:rsid w:val="00193370"/>
    <w:rsid w:val="00194CF2"/>
    <w:rsid w:val="001A0363"/>
    <w:rsid w:val="001B10FF"/>
    <w:rsid w:val="001B1408"/>
    <w:rsid w:val="001C6490"/>
    <w:rsid w:val="001D7B31"/>
    <w:rsid w:val="001E7739"/>
    <w:rsid w:val="001F49C1"/>
    <w:rsid w:val="001F6A89"/>
    <w:rsid w:val="002006A4"/>
    <w:rsid w:val="00205C26"/>
    <w:rsid w:val="00210678"/>
    <w:rsid w:val="00217BAD"/>
    <w:rsid w:val="00260802"/>
    <w:rsid w:val="002618C6"/>
    <w:rsid w:val="00266F19"/>
    <w:rsid w:val="00274452"/>
    <w:rsid w:val="00276ACF"/>
    <w:rsid w:val="00290458"/>
    <w:rsid w:val="0029428C"/>
    <w:rsid w:val="002A1918"/>
    <w:rsid w:val="002B72AB"/>
    <w:rsid w:val="002C267B"/>
    <w:rsid w:val="002D28F6"/>
    <w:rsid w:val="002D3F86"/>
    <w:rsid w:val="002D6E8D"/>
    <w:rsid w:val="002E126E"/>
    <w:rsid w:val="0031232F"/>
    <w:rsid w:val="0031328E"/>
    <w:rsid w:val="00315919"/>
    <w:rsid w:val="00331B1C"/>
    <w:rsid w:val="00336692"/>
    <w:rsid w:val="00341121"/>
    <w:rsid w:val="0034253F"/>
    <w:rsid w:val="003647CB"/>
    <w:rsid w:val="003702AD"/>
    <w:rsid w:val="003728EF"/>
    <w:rsid w:val="00373393"/>
    <w:rsid w:val="0038300D"/>
    <w:rsid w:val="00387404"/>
    <w:rsid w:val="00390C2D"/>
    <w:rsid w:val="003C0711"/>
    <w:rsid w:val="003D7C56"/>
    <w:rsid w:val="003F67BF"/>
    <w:rsid w:val="00400464"/>
    <w:rsid w:val="00401BB2"/>
    <w:rsid w:val="0041236B"/>
    <w:rsid w:val="00416C56"/>
    <w:rsid w:val="00421EE4"/>
    <w:rsid w:val="004570B6"/>
    <w:rsid w:val="00483678"/>
    <w:rsid w:val="004878EF"/>
    <w:rsid w:val="00492C9C"/>
    <w:rsid w:val="004C562D"/>
    <w:rsid w:val="004C5A32"/>
    <w:rsid w:val="004D382D"/>
    <w:rsid w:val="004D7A96"/>
    <w:rsid w:val="004E6431"/>
    <w:rsid w:val="004F6FE0"/>
    <w:rsid w:val="00500C0E"/>
    <w:rsid w:val="00515500"/>
    <w:rsid w:val="00541745"/>
    <w:rsid w:val="00557706"/>
    <w:rsid w:val="00567602"/>
    <w:rsid w:val="00570D62"/>
    <w:rsid w:val="00593E61"/>
    <w:rsid w:val="005A1C7F"/>
    <w:rsid w:val="005A6207"/>
    <w:rsid w:val="005B53F0"/>
    <w:rsid w:val="005C5A78"/>
    <w:rsid w:val="005F63B5"/>
    <w:rsid w:val="0061103B"/>
    <w:rsid w:val="00612878"/>
    <w:rsid w:val="00621412"/>
    <w:rsid w:val="00643357"/>
    <w:rsid w:val="00650DE3"/>
    <w:rsid w:val="00651010"/>
    <w:rsid w:val="00651289"/>
    <w:rsid w:val="00656B53"/>
    <w:rsid w:val="006705E5"/>
    <w:rsid w:val="006742FB"/>
    <w:rsid w:val="006A6DEC"/>
    <w:rsid w:val="006B0C34"/>
    <w:rsid w:val="006B1C21"/>
    <w:rsid w:val="006C3C97"/>
    <w:rsid w:val="006C7BD4"/>
    <w:rsid w:val="006F60E4"/>
    <w:rsid w:val="0070324F"/>
    <w:rsid w:val="007121B2"/>
    <w:rsid w:val="00731B38"/>
    <w:rsid w:val="007665F7"/>
    <w:rsid w:val="0077755B"/>
    <w:rsid w:val="0079362E"/>
    <w:rsid w:val="00796C69"/>
    <w:rsid w:val="007A42B4"/>
    <w:rsid w:val="007E5EE9"/>
    <w:rsid w:val="007F26E6"/>
    <w:rsid w:val="00830E68"/>
    <w:rsid w:val="00833245"/>
    <w:rsid w:val="0083374C"/>
    <w:rsid w:val="00834173"/>
    <w:rsid w:val="008400A4"/>
    <w:rsid w:val="00851174"/>
    <w:rsid w:val="0085152E"/>
    <w:rsid w:val="0086521A"/>
    <w:rsid w:val="00866628"/>
    <w:rsid w:val="00870E67"/>
    <w:rsid w:val="00872FF7"/>
    <w:rsid w:val="00874FF5"/>
    <w:rsid w:val="00880408"/>
    <w:rsid w:val="0088433A"/>
    <w:rsid w:val="008875E5"/>
    <w:rsid w:val="00896E18"/>
    <w:rsid w:val="008A3D5F"/>
    <w:rsid w:val="008F0844"/>
    <w:rsid w:val="008F0B26"/>
    <w:rsid w:val="00903371"/>
    <w:rsid w:val="00910CD5"/>
    <w:rsid w:val="009139ED"/>
    <w:rsid w:val="00914FD2"/>
    <w:rsid w:val="009166C2"/>
    <w:rsid w:val="00920F93"/>
    <w:rsid w:val="009361F0"/>
    <w:rsid w:val="00946E88"/>
    <w:rsid w:val="00962995"/>
    <w:rsid w:val="00971439"/>
    <w:rsid w:val="00986CD7"/>
    <w:rsid w:val="009920E6"/>
    <w:rsid w:val="009964FA"/>
    <w:rsid w:val="009A2177"/>
    <w:rsid w:val="009C36CA"/>
    <w:rsid w:val="009D3174"/>
    <w:rsid w:val="009D49F0"/>
    <w:rsid w:val="009D7468"/>
    <w:rsid w:val="009F3FD1"/>
    <w:rsid w:val="00A0327C"/>
    <w:rsid w:val="00A2059B"/>
    <w:rsid w:val="00A3623C"/>
    <w:rsid w:val="00A42B3B"/>
    <w:rsid w:val="00A436D9"/>
    <w:rsid w:val="00A532F5"/>
    <w:rsid w:val="00A60B5D"/>
    <w:rsid w:val="00A619D5"/>
    <w:rsid w:val="00A801E5"/>
    <w:rsid w:val="00A805C5"/>
    <w:rsid w:val="00AA4E75"/>
    <w:rsid w:val="00AB4BBD"/>
    <w:rsid w:val="00AD3809"/>
    <w:rsid w:val="00AF5BB2"/>
    <w:rsid w:val="00B01F51"/>
    <w:rsid w:val="00B21551"/>
    <w:rsid w:val="00B30FF6"/>
    <w:rsid w:val="00B437D9"/>
    <w:rsid w:val="00B72B1C"/>
    <w:rsid w:val="00B806B3"/>
    <w:rsid w:val="00B83133"/>
    <w:rsid w:val="00B93D7C"/>
    <w:rsid w:val="00B93ED9"/>
    <w:rsid w:val="00BA1BC0"/>
    <w:rsid w:val="00BB6886"/>
    <w:rsid w:val="00BD65DB"/>
    <w:rsid w:val="00BF0F78"/>
    <w:rsid w:val="00C12CC6"/>
    <w:rsid w:val="00C21FB1"/>
    <w:rsid w:val="00C229C3"/>
    <w:rsid w:val="00C23049"/>
    <w:rsid w:val="00C3185B"/>
    <w:rsid w:val="00C31DFE"/>
    <w:rsid w:val="00C64C71"/>
    <w:rsid w:val="00C67161"/>
    <w:rsid w:val="00C73040"/>
    <w:rsid w:val="00C765D8"/>
    <w:rsid w:val="00C8683B"/>
    <w:rsid w:val="00C937C3"/>
    <w:rsid w:val="00C97924"/>
    <w:rsid w:val="00CC5604"/>
    <w:rsid w:val="00CE7668"/>
    <w:rsid w:val="00CF01CA"/>
    <w:rsid w:val="00CF4F59"/>
    <w:rsid w:val="00D000FE"/>
    <w:rsid w:val="00D1056C"/>
    <w:rsid w:val="00D1340C"/>
    <w:rsid w:val="00D1609C"/>
    <w:rsid w:val="00D4205C"/>
    <w:rsid w:val="00D4238B"/>
    <w:rsid w:val="00D45A79"/>
    <w:rsid w:val="00D46504"/>
    <w:rsid w:val="00D60121"/>
    <w:rsid w:val="00D61574"/>
    <w:rsid w:val="00D67F3A"/>
    <w:rsid w:val="00D705A8"/>
    <w:rsid w:val="00D70F2B"/>
    <w:rsid w:val="00DA4893"/>
    <w:rsid w:val="00DB4C1E"/>
    <w:rsid w:val="00DC7399"/>
    <w:rsid w:val="00DD29A4"/>
    <w:rsid w:val="00DE22AF"/>
    <w:rsid w:val="00DE73F2"/>
    <w:rsid w:val="00DE7D15"/>
    <w:rsid w:val="00DF19EE"/>
    <w:rsid w:val="00DF7E09"/>
    <w:rsid w:val="00E018BD"/>
    <w:rsid w:val="00E0344A"/>
    <w:rsid w:val="00E22656"/>
    <w:rsid w:val="00E379F4"/>
    <w:rsid w:val="00E51C39"/>
    <w:rsid w:val="00E559FF"/>
    <w:rsid w:val="00E64E18"/>
    <w:rsid w:val="00E71FCE"/>
    <w:rsid w:val="00E81FB7"/>
    <w:rsid w:val="00E84BBA"/>
    <w:rsid w:val="00E85025"/>
    <w:rsid w:val="00E85916"/>
    <w:rsid w:val="00ED23D9"/>
    <w:rsid w:val="00ED3C72"/>
    <w:rsid w:val="00EE1A59"/>
    <w:rsid w:val="00EE6405"/>
    <w:rsid w:val="00EF4DB3"/>
    <w:rsid w:val="00EF5C0B"/>
    <w:rsid w:val="00EF5F6A"/>
    <w:rsid w:val="00F101EE"/>
    <w:rsid w:val="00F3268D"/>
    <w:rsid w:val="00F42398"/>
    <w:rsid w:val="00F50DD9"/>
    <w:rsid w:val="00F67140"/>
    <w:rsid w:val="00F77ABC"/>
    <w:rsid w:val="00F8431F"/>
    <w:rsid w:val="00F86DA4"/>
    <w:rsid w:val="00F905B4"/>
    <w:rsid w:val="00F905E2"/>
    <w:rsid w:val="00FB587A"/>
    <w:rsid w:val="00FC669F"/>
    <w:rsid w:val="00FC6716"/>
    <w:rsid w:val="00FD2907"/>
    <w:rsid w:val="00FE1651"/>
    <w:rsid w:val="00FF01B2"/>
    <w:rsid w:val="00FF5D14"/>
    <w:rsid w:val="0C900AB3"/>
    <w:rsid w:val="0CF67FC7"/>
    <w:rsid w:val="0F8E1577"/>
    <w:rsid w:val="14AB5197"/>
    <w:rsid w:val="164F1FAA"/>
    <w:rsid w:val="22D55151"/>
    <w:rsid w:val="2E807E50"/>
    <w:rsid w:val="2E97682C"/>
    <w:rsid w:val="656047F5"/>
    <w:rsid w:val="659242B4"/>
    <w:rsid w:val="692C11F7"/>
    <w:rsid w:val="6AF31061"/>
    <w:rsid w:val="6CED3AF9"/>
    <w:rsid w:val="74FF7D55"/>
    <w:rsid w:val="781304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paragraph" w:styleId="3">
    <w:name w:val="Plain Text"/>
    <w:basedOn w:val="1"/>
    <w:link w:val="11"/>
    <w:qFormat/>
    <w:uiPriority w:val="0"/>
    <w:rPr>
      <w:rFonts w:ascii="宋体" w:hAnsi="Courier New" w:eastAsia="楷体_GB2312"/>
    </w:rPr>
  </w:style>
  <w:style w:type="paragraph" w:styleId="4">
    <w:name w:val="Balloon Text"/>
    <w:basedOn w:val="1"/>
    <w:link w:val="13"/>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9">
    <w:name w:val="页眉 Char"/>
    <w:basedOn w:val="8"/>
    <w:link w:val="6"/>
    <w:qFormat/>
    <w:uiPriority w:val="99"/>
    <w:rPr>
      <w:sz w:val="18"/>
      <w:szCs w:val="18"/>
    </w:rPr>
  </w:style>
  <w:style w:type="character" w:customStyle="1" w:styleId="10">
    <w:name w:val="页脚 Char"/>
    <w:basedOn w:val="8"/>
    <w:link w:val="5"/>
    <w:qFormat/>
    <w:uiPriority w:val="99"/>
    <w:rPr>
      <w:sz w:val="18"/>
      <w:szCs w:val="18"/>
    </w:rPr>
  </w:style>
  <w:style w:type="character" w:customStyle="1" w:styleId="11">
    <w:name w:val="纯文本 Char"/>
    <w:basedOn w:val="8"/>
    <w:link w:val="3"/>
    <w:qFormat/>
    <w:uiPriority w:val="0"/>
    <w:rPr>
      <w:rFonts w:ascii="宋体" w:hAnsi="Courier New" w:eastAsia="楷体_GB2312" w:cs="Times New Roman"/>
      <w:szCs w:val="20"/>
    </w:rPr>
  </w:style>
  <w:style w:type="paragraph" w:customStyle="1" w:styleId="12">
    <w:name w:val="List Paragraph"/>
    <w:basedOn w:val="1"/>
    <w:qFormat/>
    <w:uiPriority w:val="34"/>
    <w:pPr>
      <w:ind w:firstLine="420" w:firstLineChars="200"/>
    </w:pPr>
  </w:style>
  <w:style w:type="character" w:customStyle="1" w:styleId="13">
    <w:name w:val="批注框文本 Char"/>
    <w:basedOn w:val="8"/>
    <w:link w:val="4"/>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A0CB3D-2941-4A71-B687-33368527ABB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2357</Words>
  <Characters>2484</Characters>
  <Lines>23</Lines>
  <Paragraphs>6</Paragraphs>
  <TotalTime>7</TotalTime>
  <ScaleCrop>false</ScaleCrop>
  <LinksUpToDate>false</LinksUpToDate>
  <CharactersWithSpaces>2650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2019-03-11T00:32:00Z</dcterms:created>
  <dc:creator>微软用户</dc:creator>
  <cp:lastModifiedBy>梁香春</cp:lastModifiedBy>
  <dcterms:modified xsi:type="dcterms:W3CDTF">2020-06-02T01:53:58Z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