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7E" w:rsidRDefault="00DB3B7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B3B7E" w:rsidRDefault="00DB3B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3B7E" w:rsidRDefault="00DB3B7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年阳和工业新区教育工作先进单位、</w:t>
      </w:r>
    </w:p>
    <w:p w:rsidR="00DB3B7E" w:rsidRDefault="00DB3B7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优秀校长（园长）、优秀教育工作者、</w:t>
      </w:r>
    </w:p>
    <w:p w:rsidR="00DB3B7E" w:rsidRDefault="00DB3B7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优秀班主任、优秀教师、</w:t>
      </w:r>
    </w:p>
    <w:p w:rsidR="00DB3B7E" w:rsidRDefault="00DB3B7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师德模范名单</w:t>
      </w:r>
    </w:p>
    <w:p w:rsidR="00DB3B7E" w:rsidRDefault="00DB3B7E" w:rsidP="003C6C09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DB3B7E" w:rsidRDefault="00DB3B7E" w:rsidP="003C6C09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一、教育工作先进单位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个</w:t>
      </w:r>
    </w:p>
    <w:p w:rsidR="00DB3B7E" w:rsidRDefault="00DB3B7E" w:rsidP="003C6C09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柳州市阳和工业新区彩虹谷幼儿园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柳州市阳和工业新区童之梦幼儿园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二、优秀校长（园长）</w:t>
      </w:r>
      <w:r>
        <w:rPr>
          <w:rFonts w:ascii="黑体" w:eastAsia="黑体" w:hAnsi="黑体" w:cs="黑体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名</w:t>
      </w:r>
    </w:p>
    <w:p w:rsidR="00DB3B7E" w:rsidRDefault="00DB3B7E" w:rsidP="003C6C09">
      <w:pPr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杨向华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罗义锋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朱凤华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柳州市阳和工业新区金龙苑幼儿园</w:t>
      </w:r>
    </w:p>
    <w:p w:rsidR="00DB3B7E" w:rsidRDefault="00DB3B7E" w:rsidP="003C6C09">
      <w:pPr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刘三云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柳州市阳和工业新区鑫城幼儿园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赵雪姣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柳州市阳和工业新区童之梦幼儿园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三、优秀教育工作者</w:t>
      </w:r>
      <w:r>
        <w:rPr>
          <w:rFonts w:ascii="黑体" w:eastAsia="黑体" w:hAnsi="黑体" w:cs="黑体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名</w:t>
      </w:r>
    </w:p>
    <w:p w:rsidR="00DB3B7E" w:rsidRDefault="00DB3B7E" w:rsidP="003C6C09">
      <w:pPr>
        <w:tabs>
          <w:tab w:val="left" w:pos="458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柳州市阳和工业新区社会事务局</w:t>
      </w:r>
    </w:p>
    <w:p w:rsidR="00DB3B7E" w:rsidRDefault="00DB3B7E" w:rsidP="003C6C09">
      <w:pPr>
        <w:tabs>
          <w:tab w:val="left" w:pos="458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李细云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458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张艳丽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458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陈玮霖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458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黄毅婷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4587"/>
        </w:tabs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覃香凡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numPr>
          <w:ilvl w:val="0"/>
          <w:numId w:val="1"/>
        </w:num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优秀班主任</w:t>
      </w:r>
      <w:r>
        <w:rPr>
          <w:rFonts w:ascii="黑体" w:eastAsia="黑体" w:hAnsi="黑体" w:cs="黑体"/>
          <w:sz w:val="32"/>
          <w:szCs w:val="32"/>
        </w:rPr>
        <w:t>23</w:t>
      </w:r>
      <w:r>
        <w:rPr>
          <w:rFonts w:ascii="黑体" w:eastAsia="黑体" w:hAnsi="黑体" w:cs="黑体" w:hint="eastAsia"/>
          <w:sz w:val="32"/>
          <w:szCs w:val="32"/>
        </w:rPr>
        <w:t>人</w:t>
      </w:r>
    </w:p>
    <w:p w:rsidR="00DB3B7E" w:rsidRDefault="00DB3B7E" w:rsidP="003C6C09">
      <w:pPr>
        <w:tabs>
          <w:tab w:val="left" w:pos="22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2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2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钟秋燕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2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莫颜妃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244"/>
        </w:tabs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覃彬彬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马海玲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韦朱连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李采红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陈文娟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罗雅芳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09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唐先红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19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19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莫玉香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19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黄晶晶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19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覃文兰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1944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覃冬梅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1906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全牡丽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1906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1906"/>
        </w:tabs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吴杏玲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1831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韦玉姣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1831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苏世勤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1831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莫佳敏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五、优秀教师</w:t>
      </w:r>
      <w:r>
        <w:rPr>
          <w:rFonts w:ascii="黑体" w:eastAsia="黑体" w:hAnsi="黑体" w:cs="黑体"/>
          <w:sz w:val="32"/>
          <w:szCs w:val="32"/>
        </w:rPr>
        <w:t>55</w:t>
      </w:r>
      <w:r>
        <w:rPr>
          <w:rFonts w:ascii="黑体" w:eastAsia="黑体" w:hAnsi="黑体" w:cs="黑体" w:hint="eastAsia"/>
          <w:sz w:val="32"/>
          <w:szCs w:val="32"/>
        </w:rPr>
        <w:t>名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马秀敏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韦小玉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韦惠红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吴玉芳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陈荣辉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莫婷婷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谈兴霖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葛春玲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温翠媚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蓝卫乐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037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谭秋凤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江乡华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杨冬梅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肖艳丹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林虹希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卓秀芳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莫丹妮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韦荣妮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韦美芝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何柳华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罗莉莉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颇丹丹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李仙连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何凤珍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覃良艳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王琪瑜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叶锦怡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闭燕霞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张柳柳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罗认丰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莫素芳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颇黄静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蓝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韦柳静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柳州市阳和工业新区彩虹谷幼儿园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朱凤林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柳州市阳和工业新区金龙苑幼儿园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柳州市阳和工业新区舞之韵幼儿园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柳州市阳和工业新区小艺术幼儿园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莫芳秋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柳州市阳和工业新区喜羊羊幼儿园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涂汝俊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柳州市阳和工业新区小酷星双语幼儿园</w:t>
      </w:r>
      <w:bookmarkStart w:id="0" w:name="_GoBack"/>
      <w:bookmarkEnd w:id="0"/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柳州市阳和工业新区春苑艺术幼儿园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黄驿婷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柳州市阳和工业新区康乐幼儿园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银丽娟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柳州市阳和工业新区小酷星双语幼儿园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柳州市阳和工业新区童之梦幼儿园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蒋连想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柳州市阳和工业新区星星幼儿园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覃春婷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柳州市阳和工业新区社湾幼儿园</w:t>
      </w:r>
    </w:p>
    <w:p w:rsidR="00DB3B7E" w:rsidRDefault="00DB3B7E" w:rsidP="003C6C09">
      <w:pPr>
        <w:tabs>
          <w:tab w:val="left" w:pos="237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廖春华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柳州市阳和工业新区快乐艺术幼儿园</w:t>
      </w:r>
    </w:p>
    <w:p w:rsidR="00DB3B7E" w:rsidRDefault="00DB3B7E" w:rsidP="003C6C09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六、师德模范</w:t>
      </w:r>
      <w:r>
        <w:rPr>
          <w:rFonts w:ascii="黑体" w:eastAsia="黑体" w:hAnsi="黑体" w:cs="黑体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名</w:t>
      </w:r>
    </w:p>
    <w:p w:rsidR="00DB3B7E" w:rsidRDefault="00DB3B7E" w:rsidP="003C6C09">
      <w:pPr>
        <w:tabs>
          <w:tab w:val="left" w:pos="222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彭胜建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柳州市阳和工业新区古亭山小学</w:t>
      </w:r>
    </w:p>
    <w:p w:rsidR="00DB3B7E" w:rsidRDefault="00DB3B7E" w:rsidP="003C6C09">
      <w:pPr>
        <w:tabs>
          <w:tab w:val="left" w:pos="222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蓝方健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柳州市阳和工业新区古亭山中学</w:t>
      </w:r>
    </w:p>
    <w:p w:rsidR="00DB3B7E" w:rsidRDefault="00DB3B7E" w:rsidP="003C6C09">
      <w:pPr>
        <w:tabs>
          <w:tab w:val="left" w:pos="222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赖茂莲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柳州市阳和第二小学</w:t>
      </w:r>
    </w:p>
    <w:p w:rsidR="00DB3B7E" w:rsidRDefault="00DB3B7E" w:rsidP="003C6C09">
      <w:pPr>
        <w:tabs>
          <w:tab w:val="left" w:pos="2225"/>
        </w:tabs>
        <w:spacing w:line="560" w:lineRule="exact"/>
        <w:ind w:firstLineChars="200" w:firstLine="31680"/>
      </w:pPr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柳州市阳和工业新区六座中心校</w:t>
      </w:r>
    </w:p>
    <w:p w:rsidR="00DB3B7E" w:rsidRDefault="00DB3B7E" w:rsidP="0047493C">
      <w:pPr>
        <w:tabs>
          <w:tab w:val="left" w:pos="2225"/>
        </w:tabs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潘小吹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柳州市阳和幼儿园</w:t>
      </w:r>
    </w:p>
    <w:sectPr w:rsidR="00DB3B7E" w:rsidSect="0053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209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7E" w:rsidRDefault="00DB3B7E" w:rsidP="00531CA8">
      <w:r>
        <w:separator/>
      </w:r>
    </w:p>
  </w:endnote>
  <w:endnote w:type="continuationSeparator" w:id="0">
    <w:p w:rsidR="00DB3B7E" w:rsidRDefault="00DB3B7E" w:rsidP="0053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7E" w:rsidRDefault="00DB3B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7E" w:rsidRDefault="00DB3B7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DB3B7E" w:rsidRDefault="00DB3B7E">
                <w:pPr>
                  <w:pStyle w:val="Foo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7E" w:rsidRDefault="00DB3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7E" w:rsidRDefault="00DB3B7E" w:rsidP="00531CA8">
      <w:r>
        <w:separator/>
      </w:r>
    </w:p>
  </w:footnote>
  <w:footnote w:type="continuationSeparator" w:id="0">
    <w:p w:rsidR="00DB3B7E" w:rsidRDefault="00DB3B7E" w:rsidP="00531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7E" w:rsidRDefault="00DB3B7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7E" w:rsidRDefault="00DB3B7E" w:rsidP="00DB3B7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pPrChange w:id="1" w:author="微软用户" w:date="2019-09-12T10:46:00Z">
        <w:pPr>
          <w:pStyle w:val="Header"/>
        </w:pPr>
      </w:pPrChange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7E" w:rsidRDefault="00DB3B7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C6E9"/>
    <w:multiLevelType w:val="singleLevel"/>
    <w:tmpl w:val="3938C6E9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0CC"/>
    <w:rsid w:val="00072C98"/>
    <w:rsid w:val="003C6C09"/>
    <w:rsid w:val="0047493C"/>
    <w:rsid w:val="004E2688"/>
    <w:rsid w:val="00531CA8"/>
    <w:rsid w:val="00547B71"/>
    <w:rsid w:val="00667749"/>
    <w:rsid w:val="006A3E98"/>
    <w:rsid w:val="007658B4"/>
    <w:rsid w:val="00C43983"/>
    <w:rsid w:val="00C86681"/>
    <w:rsid w:val="00CE10CC"/>
    <w:rsid w:val="00D65347"/>
    <w:rsid w:val="00DB3B7E"/>
    <w:rsid w:val="00F82EBA"/>
    <w:rsid w:val="344712CE"/>
    <w:rsid w:val="49784277"/>
    <w:rsid w:val="731D133A"/>
    <w:rsid w:val="7B7270F9"/>
    <w:rsid w:val="7B83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1C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1C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47B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293</Words>
  <Characters>1672</Characters>
  <Application>Microsoft Office Outlook</Application>
  <DocSecurity>0</DocSecurity>
  <Lines>0</Lines>
  <Paragraphs>0</Paragraphs>
  <ScaleCrop>false</ScaleCrop>
  <Company>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2019-09-04T09:39:00Z</dcterms:created>
  <dcterms:modified xsi:type="dcterms:W3CDTF">2019-09-12T02:46:00Z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